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CE" w:rsidRDefault="008822CE">
      <w:pPr>
        <w:pStyle w:val="1"/>
      </w:pPr>
      <w:hyperlink r:id="rId7" w:history="1">
        <w:r>
          <w:rPr>
            <w:rStyle w:val="a4"/>
            <w:rFonts w:cs="Times New Roman CYR"/>
            <w:b w:val="0"/>
            <w:bCs w:val="0"/>
          </w:rPr>
          <w:t xml:space="preserve">Национальный стандарт РФ ГОСТ Р 52887-2018 "Услуги детям в организациях отдыха и </w:t>
        </w:r>
        <w:bookmarkStart w:id="0" w:name="_GoBack"/>
        <w:bookmarkEnd w:id="0"/>
        <w:r>
          <w:rPr>
            <w:rStyle w:val="a4"/>
            <w:rFonts w:cs="Times New Roman CYR"/>
            <w:b w:val="0"/>
            <w:bCs w:val="0"/>
          </w:rPr>
          <w:t>оздоровления" (утв. и введен в действие приказом Федерального агентства по техническому регулированию и метрологии от 31 июля 2018 г. N 444-ст)</w:t>
        </w:r>
      </w:hyperlink>
    </w:p>
    <w:p w:rsidR="008822CE" w:rsidRDefault="008822CE">
      <w:pPr>
        <w:pStyle w:val="1"/>
      </w:pPr>
      <w:r>
        <w:t>Национальный стандарт РФ ГОСТ Р 52887-2018</w:t>
      </w:r>
      <w:r>
        <w:br/>
        <w:t>"Услуги детям в организациях отдыха и оздоровления"</w:t>
      </w:r>
      <w:r>
        <w:br/>
        <w:t xml:space="preserve">(утв. и введен в действие </w:t>
      </w:r>
      <w:hyperlink r:id="rId8" w:history="1">
        <w:r>
          <w:rPr>
            <w:rStyle w:val="a4"/>
            <w:rFonts w:cs="Times New Roman CYR"/>
            <w:b w:val="0"/>
            <w:bCs w:val="0"/>
          </w:rPr>
          <w:t>приказом</w:t>
        </w:r>
      </w:hyperlink>
      <w:r>
        <w:t xml:space="preserve"> Федерального агентства по техническому регулированию и метрологии от 31 июля 2018 г. N 444-ст)</w:t>
      </w:r>
    </w:p>
    <w:p w:rsidR="008822CE" w:rsidRDefault="008822CE"/>
    <w:p w:rsidR="008822CE" w:rsidRDefault="008822CE">
      <w:pPr>
        <w:pStyle w:val="1"/>
      </w:pPr>
      <w:r>
        <w:t>Services for children in organizations of rest and rehabilitation of health</w:t>
      </w:r>
    </w:p>
    <w:p w:rsidR="008822CE" w:rsidRDefault="008822CE"/>
    <w:p w:rsidR="008822CE" w:rsidRDefault="008822CE">
      <w:pPr>
        <w:ind w:firstLine="698"/>
        <w:jc w:val="right"/>
      </w:pPr>
      <w:r>
        <w:t xml:space="preserve">ОКС </w:t>
      </w:r>
      <w:hyperlink r:id="rId9" w:history="1">
        <w:r>
          <w:rPr>
            <w:rStyle w:val="a4"/>
            <w:rFonts w:cs="Times New Roman CYR"/>
          </w:rPr>
          <w:t>11.020</w:t>
        </w:r>
      </w:hyperlink>
      <w:r>
        <w:br/>
        <w:t>P00</w:t>
      </w:r>
    </w:p>
    <w:p w:rsidR="008822CE" w:rsidRDefault="008822CE"/>
    <w:p w:rsidR="008822CE" w:rsidRDefault="008822CE">
      <w:pPr>
        <w:ind w:firstLine="698"/>
        <w:jc w:val="right"/>
      </w:pPr>
      <w:r>
        <w:t>Дата введения - 1 марта 2019 г.</w:t>
      </w:r>
      <w:r>
        <w:br/>
        <w:t xml:space="preserve">Взамен </w:t>
      </w:r>
      <w:hyperlink r:id="rId10" w:history="1">
        <w:r>
          <w:rPr>
            <w:rStyle w:val="a4"/>
            <w:rFonts w:cs="Times New Roman CYR"/>
          </w:rPr>
          <w:t>ГОСТ Р 52887-2007</w:t>
        </w:r>
      </w:hyperlink>
    </w:p>
    <w:p w:rsidR="008822CE" w:rsidRDefault="008822CE"/>
    <w:p w:rsidR="008822CE" w:rsidRDefault="008822CE">
      <w:pPr>
        <w:pStyle w:val="1"/>
      </w:pPr>
      <w:bookmarkStart w:id="1" w:name="sub_99"/>
      <w:r>
        <w:t>Предисловие</w:t>
      </w:r>
    </w:p>
    <w:bookmarkEnd w:id="1"/>
    <w:p w:rsidR="008822CE" w:rsidRDefault="008822CE"/>
    <w:p w:rsidR="008822CE" w:rsidRDefault="008822CE">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по заказу Министерства труда и социального развития Российской Федерации</w:t>
      </w:r>
    </w:p>
    <w:p w:rsidR="008822CE" w:rsidRDefault="008822CE">
      <w:r>
        <w:t>2 Внесен Техническим комитетом по стандартизации ТК 406 "Социальное обслуживание населения"</w:t>
      </w:r>
    </w:p>
    <w:p w:rsidR="008822CE" w:rsidRDefault="008822CE">
      <w:r>
        <w:t xml:space="preserve">3 Утвержден и введен в действие </w:t>
      </w:r>
      <w:hyperlink r:id="rId11" w:history="1">
        <w:r>
          <w:rPr>
            <w:rStyle w:val="a4"/>
            <w:rFonts w:cs="Times New Roman CYR"/>
          </w:rPr>
          <w:t>приказом</w:t>
        </w:r>
      </w:hyperlink>
      <w:r>
        <w:t xml:space="preserve"> Федерального агентства по техническому регулированию и метрологии от 31 июля 2018 г. N 444-ст</w:t>
      </w:r>
    </w:p>
    <w:p w:rsidR="008822CE" w:rsidRDefault="008822CE">
      <w:r>
        <w:t>4 В настоящем стандарте реализованы нормы законов Российской Федерации:</w:t>
      </w:r>
    </w:p>
    <w:p w:rsidR="008822CE" w:rsidRDefault="008822CE">
      <w:r>
        <w:t xml:space="preserve">- </w:t>
      </w:r>
      <w:hyperlink r:id="rId12" w:history="1">
        <w:r>
          <w:rPr>
            <w:rStyle w:val="a4"/>
            <w:rFonts w:cs="Times New Roman CYR"/>
          </w:rPr>
          <w:t>от 24 июля 1998 г. N 124-ФЗ</w:t>
        </w:r>
      </w:hyperlink>
      <w:r>
        <w:t xml:space="preserve"> "Об основных гарантиях прав ребенка в Российской Федерации";</w:t>
      </w:r>
    </w:p>
    <w:p w:rsidR="008822CE" w:rsidRDefault="008822CE">
      <w:r>
        <w:t xml:space="preserve">- </w:t>
      </w:r>
      <w:hyperlink r:id="rId13" w:history="1">
        <w:r>
          <w:rPr>
            <w:rStyle w:val="a4"/>
            <w:rFonts w:cs="Times New Roman CYR"/>
          </w:rPr>
          <w:t>от 24 ноября 1996 г. N 132-ФЗ</w:t>
        </w:r>
      </w:hyperlink>
      <w:r>
        <w:t xml:space="preserve"> "Об основах туристской деятельности в Российской Федерации";</w:t>
      </w:r>
    </w:p>
    <w:p w:rsidR="008822CE" w:rsidRDefault="008822CE">
      <w:r>
        <w:t xml:space="preserve">- </w:t>
      </w:r>
      <w:hyperlink r:id="rId14" w:history="1">
        <w:r>
          <w:rPr>
            <w:rStyle w:val="a4"/>
            <w:rFonts w:cs="Times New Roman CYR"/>
          </w:rPr>
          <w:t>от 29 июня 2015 г. N 162-ФЗ</w:t>
        </w:r>
      </w:hyperlink>
      <w:r>
        <w:t xml:space="preserve"> "О стандартизации в Российской Федерации";</w:t>
      </w:r>
    </w:p>
    <w:p w:rsidR="008822CE" w:rsidRDefault="008822CE">
      <w:r>
        <w:t xml:space="preserve">- </w:t>
      </w:r>
      <w:hyperlink r:id="rId15" w:history="1">
        <w:r>
          <w:rPr>
            <w:rStyle w:val="a4"/>
            <w:rFonts w:cs="Times New Roman CYR"/>
          </w:rPr>
          <w:t>от 27 декабря 2002 г. N 184-ФЗ</w:t>
        </w:r>
      </w:hyperlink>
      <w:r>
        <w:t xml:space="preserve"> "О техническом регулировании";</w:t>
      </w:r>
    </w:p>
    <w:p w:rsidR="008822CE" w:rsidRDefault="008822CE">
      <w:r>
        <w:t xml:space="preserve">- </w:t>
      </w:r>
      <w:hyperlink r:id="rId16" w:history="1">
        <w:r>
          <w:rPr>
            <w:rStyle w:val="a4"/>
            <w:rFonts w:cs="Times New Roman CYR"/>
          </w:rPr>
          <w:t>от 21 июля 2014 г. N 212-ФЗ</w:t>
        </w:r>
      </w:hyperlink>
      <w:r>
        <w:t xml:space="preserve"> "Об основах общественного контроля в Российской Федерации";</w:t>
      </w:r>
    </w:p>
    <w:p w:rsidR="008822CE" w:rsidRDefault="008822CE">
      <w:r>
        <w:t xml:space="preserve">- </w:t>
      </w:r>
      <w:hyperlink r:id="rId17" w:history="1">
        <w:r>
          <w:rPr>
            <w:rStyle w:val="a4"/>
            <w:rFonts w:cs="Times New Roman CYR"/>
          </w:rPr>
          <w:t>от 29 декабря 1995 г. N 223-ФЗ</w:t>
        </w:r>
      </w:hyperlink>
      <w:r>
        <w:t xml:space="preserve"> "Семейный кодекс Российской Федерации";</w:t>
      </w:r>
    </w:p>
    <w:p w:rsidR="008822CE" w:rsidRDefault="008822CE">
      <w:r>
        <w:t xml:space="preserve">- </w:t>
      </w:r>
      <w:hyperlink r:id="rId18" w:history="1">
        <w:r>
          <w:rPr>
            <w:rStyle w:val="a4"/>
            <w:rFonts w:cs="Times New Roman CYR"/>
          </w:rPr>
          <w:t>от 21 ноября 2011 г. N 323-ФЗ</w:t>
        </w:r>
      </w:hyperlink>
      <w:r>
        <w:t xml:space="preserve"> "Об основах охраны здоровья граждан Российской Федерации";</w:t>
      </w:r>
    </w:p>
    <w:p w:rsidR="008822CE" w:rsidRDefault="008822CE">
      <w:r>
        <w:t xml:space="preserve">- </w:t>
      </w:r>
      <w:hyperlink r:id="rId19" w:history="1">
        <w:r>
          <w:rPr>
            <w:rStyle w:val="a4"/>
            <w:rFonts w:cs="Times New Roman CYR"/>
          </w:rPr>
          <w:t>от 28 декабря 2013 г. N 442-ФЗ</w:t>
        </w:r>
      </w:hyperlink>
      <w:r>
        <w:t xml:space="preserve"> "Об основах социального обслуживания граждан в Российской Федерации"</w:t>
      </w:r>
    </w:p>
    <w:p w:rsidR="008822CE" w:rsidRDefault="008822CE">
      <w:r>
        <w:t xml:space="preserve">5 Взамен </w:t>
      </w:r>
      <w:hyperlink r:id="rId20" w:history="1">
        <w:r>
          <w:rPr>
            <w:rStyle w:val="a4"/>
            <w:rFonts w:cs="Times New Roman CYR"/>
          </w:rPr>
          <w:t>ГОСТ Р 52887-2007</w:t>
        </w:r>
      </w:hyperlink>
    </w:p>
    <w:p w:rsidR="008822CE" w:rsidRDefault="008822CE"/>
    <w:p w:rsidR="008822CE" w:rsidRDefault="008822CE">
      <w:pPr>
        <w:pStyle w:val="1"/>
      </w:pPr>
      <w:bookmarkStart w:id="2" w:name="sub_101"/>
      <w:r>
        <w:t>1 Область применения</w:t>
      </w:r>
    </w:p>
    <w:bookmarkEnd w:id="2"/>
    <w:p w:rsidR="008822CE" w:rsidRDefault="008822CE"/>
    <w:p w:rsidR="008822CE" w:rsidRDefault="008822CE">
      <w:r>
        <w:t>Настоящий стандарт распространяется на услуги детям в организациях отдыха детей и их оздоровления (далее - организации отдыха и оздоровления).</w:t>
      </w:r>
    </w:p>
    <w:p w:rsidR="008822CE" w:rsidRDefault="008822CE">
      <w:r>
        <w:lastRenderedPageBreak/>
        <w:t>Настоящий стандарт устанавливает виды этих услуг, их состав, формы, порядок и условия предоставления.</w:t>
      </w:r>
    </w:p>
    <w:p w:rsidR="008822CE" w:rsidRDefault="008822CE"/>
    <w:p w:rsidR="008822CE" w:rsidRDefault="008822CE">
      <w:pPr>
        <w:pStyle w:val="1"/>
      </w:pPr>
      <w:bookmarkStart w:id="3" w:name="sub_102"/>
      <w:r>
        <w:t>2 Нормативные ссылки</w:t>
      </w:r>
    </w:p>
    <w:bookmarkEnd w:id="3"/>
    <w:p w:rsidR="008822CE" w:rsidRDefault="008822CE"/>
    <w:p w:rsidR="008822CE" w:rsidRDefault="008822CE">
      <w:r>
        <w:t>В настоящем стандарте использованы нормативные ссылки на следующие стандарты:</w:t>
      </w:r>
    </w:p>
    <w:p w:rsidR="008822CE" w:rsidRDefault="008822CE">
      <w:hyperlink r:id="rId21" w:history="1">
        <w:r>
          <w:rPr>
            <w:rStyle w:val="a4"/>
            <w:rFonts w:cs="Times New Roman CYR"/>
          </w:rPr>
          <w:t>ГОСТ Р 52143</w:t>
        </w:r>
      </w:hyperlink>
      <w:r>
        <w:t xml:space="preserve"> Социальное обслуживание населения. Основные виды социальных услуг</w:t>
      </w:r>
    </w:p>
    <w:p w:rsidR="008822CE" w:rsidRDefault="008822CE">
      <w:hyperlink r:id="rId22" w:history="1">
        <w:r>
          <w:rPr>
            <w:rStyle w:val="a4"/>
            <w:rFonts w:cs="Times New Roman CYR"/>
          </w:rPr>
          <w:t>ГОСТ Р 52495</w:t>
        </w:r>
      </w:hyperlink>
      <w:r>
        <w:t xml:space="preserve"> Социальное обслуживание населения. Термины и определения</w:t>
      </w:r>
    </w:p>
    <w:p w:rsidR="008822CE" w:rsidRDefault="008822CE"/>
    <w:p w:rsidR="008822CE" w:rsidRDefault="008822CE">
      <w:r>
        <w:rPr>
          <w:rStyle w:val="a3"/>
          <w:bCs/>
        </w:rPr>
        <w:t>Примечание</w:t>
      </w:r>
      <w: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w:t>
      </w:r>
      <w:hyperlink r:id="rId23" w:history="1">
        <w:r>
          <w:rPr>
            <w:rStyle w:val="a4"/>
            <w:rFonts w:cs="Times New Roman CYR"/>
          </w:rPr>
          <w:t>официальном сайте</w:t>
        </w:r>
      </w:hyperlink>
      <w:r>
        <w:t xml:space="preserve">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822CE" w:rsidRDefault="008822CE"/>
    <w:p w:rsidR="008822CE" w:rsidRDefault="008822CE">
      <w:pPr>
        <w:pStyle w:val="1"/>
      </w:pPr>
      <w:bookmarkStart w:id="4" w:name="sub_103"/>
      <w:r>
        <w:t>3 Термины и определения</w:t>
      </w:r>
    </w:p>
    <w:bookmarkEnd w:id="4"/>
    <w:p w:rsidR="008822CE" w:rsidRDefault="008822CE"/>
    <w:p w:rsidR="008822CE" w:rsidRDefault="008822CE">
      <w:r>
        <w:t xml:space="preserve">В настоящем стандарте применены термины по </w:t>
      </w:r>
      <w:hyperlink r:id="rId24" w:history="1">
        <w:r>
          <w:rPr>
            <w:rStyle w:val="a4"/>
            <w:rFonts w:cs="Times New Roman CYR"/>
          </w:rPr>
          <w:t>ГОСТ Р 52495</w:t>
        </w:r>
      </w:hyperlink>
      <w:r>
        <w:t>, а также следующие термины с соответствующими определениями:</w:t>
      </w:r>
    </w:p>
    <w:p w:rsidR="008822CE" w:rsidRDefault="008822CE">
      <w:bookmarkStart w:id="5" w:name="sub_1001"/>
      <w:r>
        <w:t xml:space="preserve">3.1 </w:t>
      </w:r>
      <w:r>
        <w:rPr>
          <w:rStyle w:val="a3"/>
          <w:bCs/>
        </w:rPr>
        <w:t>ребенок</w:t>
      </w:r>
      <w:r>
        <w:t>: Лицо до достижения им возраста 18 лет (совершеннолетия).</w:t>
      </w:r>
    </w:p>
    <w:p w:rsidR="008822CE" w:rsidRDefault="008822CE">
      <w:bookmarkStart w:id="6" w:name="sub_1002"/>
      <w:bookmarkEnd w:id="5"/>
      <w:r>
        <w:t xml:space="preserve">3.2 </w:t>
      </w:r>
      <w:r>
        <w:rPr>
          <w:rStyle w:val="a3"/>
          <w:bCs/>
        </w:rPr>
        <w:t>отдых детей и их оздоровление</w:t>
      </w:r>
      <w:r>
        <w:t>: Совокупность мероприятий, направленных на развитие творческого потенциала детей, охрану и укрепление их здоровья, профилактику заболеваний, занятие физической культурой, спортом и туризмом, формирование навыков здорового образа жизни, соблюдение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rsidR="008822CE" w:rsidRDefault="008822CE">
      <w:bookmarkStart w:id="7" w:name="sub_1003"/>
      <w:bookmarkEnd w:id="6"/>
      <w:r>
        <w:t xml:space="preserve">3.3 </w:t>
      </w:r>
      <w:r>
        <w:rPr>
          <w:rStyle w:val="a3"/>
          <w:bCs/>
        </w:rPr>
        <w:t>организации отдыха детей и их оздоровления</w:t>
      </w:r>
      <w:r>
        <w:t>: Организации сезонного или круглогодичного действия, независимые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w:t>
      </w:r>
    </w:p>
    <w:bookmarkEnd w:id="7"/>
    <w:p w:rsidR="008822CE" w:rsidRDefault="008822CE"/>
    <w:p w:rsidR="008822CE" w:rsidRDefault="008822CE">
      <w:r>
        <w:rPr>
          <w:rStyle w:val="a3"/>
          <w:bCs/>
        </w:rPr>
        <w:t>Примечание</w:t>
      </w:r>
      <w:r>
        <w:t xml:space="preserve"> - К организациям отдыха детей и их оздоровления относятся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w:t>
      </w:r>
      <w:r>
        <w:lastRenderedPageBreak/>
        <w:t>направленности (оборонно-спортивные, туристические, эколого-биологические, творческие, историко-патриотические, технические, краеведческие и др.),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p w:rsidR="008822CE" w:rsidRDefault="008822CE"/>
    <w:p w:rsidR="008822CE" w:rsidRDefault="008822CE">
      <w:bookmarkStart w:id="8" w:name="sub_1004"/>
      <w:r>
        <w:t xml:space="preserve">3.4 </w:t>
      </w:r>
      <w:r>
        <w:rPr>
          <w:rStyle w:val="a3"/>
          <w:bCs/>
        </w:rPr>
        <w:t>время отдыха</w:t>
      </w:r>
      <w:r>
        <w:t>: Время, в течение которого ребенок свободен от трудовых обязанностей, обязанностей по получению образования и других обязанностей и которое он может использовать по своему усмотрению с согласия лиц или организаций, отвечающих за его воспитание.</w:t>
      </w:r>
    </w:p>
    <w:bookmarkEnd w:id="8"/>
    <w:p w:rsidR="008822CE" w:rsidRDefault="008822CE"/>
    <w:p w:rsidR="008822CE" w:rsidRDefault="008822CE">
      <w:pPr>
        <w:pStyle w:val="1"/>
      </w:pPr>
      <w:bookmarkStart w:id="9" w:name="sub_104"/>
      <w:r>
        <w:t>4 Общие положения</w:t>
      </w:r>
    </w:p>
    <w:bookmarkEnd w:id="9"/>
    <w:p w:rsidR="008822CE" w:rsidRDefault="008822CE"/>
    <w:p w:rsidR="008822CE" w:rsidRDefault="008822CE">
      <w:bookmarkStart w:id="10" w:name="sub_1005"/>
      <w:r>
        <w:t xml:space="preserve">4.1 Настоящий стандарт разработан в соответствии с положениями федеральных законов </w:t>
      </w:r>
      <w:hyperlink w:anchor="sub_1062" w:history="1">
        <w:r>
          <w:rPr>
            <w:rStyle w:val="a4"/>
            <w:rFonts w:cs="Times New Roman CYR"/>
          </w:rPr>
          <w:t>[1]-[8]</w:t>
        </w:r>
      </w:hyperlink>
      <w:r>
        <w:t xml:space="preserve">, </w:t>
      </w:r>
      <w:hyperlink r:id="rId25" w:history="1">
        <w:r>
          <w:rPr>
            <w:rStyle w:val="a4"/>
            <w:rFonts w:cs="Times New Roman CYR"/>
          </w:rPr>
          <w:t>ГОСТ Р 52143</w:t>
        </w:r>
      </w:hyperlink>
      <w:r>
        <w:t xml:space="preserve">, </w:t>
      </w:r>
      <w:hyperlink r:id="rId26" w:history="1">
        <w:r>
          <w:rPr>
            <w:rStyle w:val="a4"/>
            <w:rFonts w:cs="Times New Roman CYR"/>
          </w:rPr>
          <w:t>ГОСТ Р 52495</w:t>
        </w:r>
      </w:hyperlink>
      <w:r>
        <w:t>.</w:t>
      </w:r>
    </w:p>
    <w:p w:rsidR="008822CE" w:rsidRDefault="008822CE">
      <w:bookmarkStart w:id="11" w:name="sub_1006"/>
      <w:bookmarkEnd w:id="10"/>
      <w:r>
        <w:t>4.2 Деятельность организаций отдыха и оздоровления и предоставляемые в них услуги и условия жизнедеятельности должны способствовать физическому, интеллектуальному, психическому, духовному и нравственному развитию детей, воспитанию в них патриотизма и гражданственности.</w:t>
      </w:r>
    </w:p>
    <w:p w:rsidR="008822CE" w:rsidRDefault="008822CE">
      <w:bookmarkStart w:id="12" w:name="sub_1007"/>
      <w:bookmarkEnd w:id="11"/>
      <w:r>
        <w:t>4.3 При предоставлении услуг организации отдыха и оздоровления должны обеспечить защиту детей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8822CE" w:rsidRDefault="008822CE">
      <w:bookmarkStart w:id="13" w:name="sub_1008"/>
      <w:bookmarkEnd w:id="12"/>
      <w:r>
        <w:t>4.4 В организациях отдыха детей и оздоровления следует строго соблюдать установленные Федеральным законом и законами субъектов Российской Федерации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 Эти меры призваны обеспечивать здоровье, физическую, интеллектуальную, духовную, нравственную и психическую безопасность детей.</w:t>
      </w:r>
    </w:p>
    <w:p w:rsidR="008822CE" w:rsidRDefault="008822CE">
      <w:bookmarkStart w:id="14" w:name="sub_1009"/>
      <w:bookmarkEnd w:id="13"/>
      <w:r>
        <w:t>4.5 При оказании услуг детям в организациях отдыха и оздоровления следует использовать настольные, компьютерные и иные игры, игрушки и игровые сооружения, прошедшие в порядке, определенном правительством Российской Федерации, социальную, психологическую, педагогическую и санитарную экспертизу.</w:t>
      </w:r>
    </w:p>
    <w:p w:rsidR="008822CE" w:rsidRDefault="008822CE">
      <w:bookmarkStart w:id="15" w:name="sub_1010"/>
      <w:bookmarkEnd w:id="14"/>
      <w:r>
        <w:t>4.6 Объем и качество услуг детям в организациях отдыха и оздоровления подвергают внешнему, в том числе и общественному контролю, со стороны уполномоченных на то органов исполнительной власти, а также организаций, приобретающих путевки для отдыха и оздоровления детей. Качество услуг детям в организациях отдыха и оздоровления подвергают оценке соответствия требованиям настоящего стандарта в системе добровольной сертификации, зарегистрированной в установленном порядке.</w:t>
      </w:r>
    </w:p>
    <w:p w:rsidR="008822CE" w:rsidRDefault="008822CE">
      <w:bookmarkStart w:id="16" w:name="sub_1011"/>
      <w:bookmarkEnd w:id="15"/>
      <w:r>
        <w:t>4.7 Государственный контроль (надзор) по вопросам, связанным с образовательной деятельностью, защитой прав потребителей и санитарно-эпидемиологическим благополучием населения, безопасностью людей на водных объектах, выполнением требований пожарной безопасности на объектах отдыха и оздоровления детей, качеством и безопасностью медицинской деятельности в организациях отдыха и оздоровления, осуществляется в соответствии с законодательством Российской Федерации.</w:t>
      </w:r>
    </w:p>
    <w:p w:rsidR="008822CE" w:rsidRDefault="008822CE">
      <w:bookmarkStart w:id="17" w:name="sub_1012"/>
      <w:bookmarkEnd w:id="16"/>
      <w:r>
        <w:t>4.8 Безопасность продовольственной и промышленной продукции, в том числе здания и сооружения, используемые организациями для оказания детям услуг отдыха и оздоровления, должны отвечать требованиям соответствующих технических регламентов на данную продовольственную и промышленную продукцию, а также здания и сооружения.</w:t>
      </w:r>
    </w:p>
    <w:p w:rsidR="008822CE" w:rsidRDefault="008822CE">
      <w:bookmarkStart w:id="18" w:name="sub_1040"/>
      <w:bookmarkEnd w:id="17"/>
      <w:r>
        <w:t xml:space="preserve">4.9 Необходимое качество услуг, предоставляемых детям организацией отдыха и </w:t>
      </w:r>
      <w:r>
        <w:lastRenderedPageBreak/>
        <w:t>оздоровления, обеспечивается соблюдением следующих условий:</w:t>
      </w:r>
    </w:p>
    <w:bookmarkEnd w:id="18"/>
    <w:p w:rsidR="008822CE" w:rsidRDefault="008822CE">
      <w:r>
        <w:t>- наличие и состояние документации, в соответствии с которой работает организация отдыха и оздоровления;</w:t>
      </w:r>
    </w:p>
    <w:p w:rsidR="008822CE" w:rsidRDefault="008822CE">
      <w:r>
        <w:t>- условия размещения организации отдыха и оздоровления;</w:t>
      </w:r>
    </w:p>
    <w:p w:rsidR="008822CE" w:rsidRDefault="008822CE">
      <w:r>
        <w:t>- укомплектованность организации отдыха и оздоровления необходимыми специалистами и уровень их квалификации;</w:t>
      </w:r>
    </w:p>
    <w:p w:rsidR="008822CE" w:rsidRDefault="008822CE">
      <w:r>
        <w:t>- техническое оснащение организации отдыха и оздоровления (оборудование, приборы, аппаратура, спортивное и туристское снаряжение, транспорт и т.д.);</w:t>
      </w:r>
    </w:p>
    <w:p w:rsidR="008822CE" w:rsidRDefault="008822CE">
      <w:r>
        <w:t>- наличие системы внутреннего контроля качества предоставляемых услуг.</w:t>
      </w:r>
    </w:p>
    <w:p w:rsidR="008822CE" w:rsidRDefault="008822CE">
      <w:bookmarkStart w:id="19" w:name="sub_1022"/>
      <w:r>
        <w:t>4.9.1 Наличие и состояние документации</w:t>
      </w:r>
    </w:p>
    <w:p w:rsidR="008822CE" w:rsidRDefault="008822CE">
      <w:bookmarkStart w:id="20" w:name="sub_1013"/>
      <w:bookmarkEnd w:id="19"/>
      <w:r>
        <w:t>4.9.1.1 В состав документации должен входить устав (положение) организации отдыха и оздоровления, утвержденный(ое) в установленном порядке, включающий в себя:</w:t>
      </w:r>
    </w:p>
    <w:bookmarkEnd w:id="20"/>
    <w:p w:rsidR="008822CE" w:rsidRDefault="008822CE">
      <w:r>
        <w:t>- полное, сокращенное и фирменное (при наличии) наименование и тип организации отдыха и оздоровления;</w:t>
      </w:r>
    </w:p>
    <w:p w:rsidR="008822CE" w:rsidRDefault="008822CE">
      <w:r>
        <w:t>- сведения об организации отдыха и оздоровления, организационно-правовую форму;</w:t>
      </w:r>
    </w:p>
    <w:p w:rsidR="008822CE" w:rsidRDefault="008822CE">
      <w:r>
        <w:t>- источники финансирования;</w:t>
      </w:r>
    </w:p>
    <w:p w:rsidR="008822CE" w:rsidRDefault="008822CE">
      <w:r>
        <w:t>- юридический и фактический адрес организации отдыха и оздоровления;</w:t>
      </w:r>
    </w:p>
    <w:p w:rsidR="008822CE" w:rsidRDefault="008822CE">
      <w:r>
        <w:t>- цели и основные задачи деятельности организации отдыха и оздоровления;</w:t>
      </w:r>
    </w:p>
    <w:p w:rsidR="008822CE" w:rsidRDefault="008822CE">
      <w:r>
        <w:t>- предмет деятельности организации отдыха и оздоровления (структурные подразделения организации, предоставляемые услуги, возраст детей, принимаемых на отдых и оздоровление, порядок и условия предоставления услуг).</w:t>
      </w:r>
    </w:p>
    <w:p w:rsidR="008822CE" w:rsidRDefault="008822CE">
      <w:bookmarkStart w:id="21" w:name="sub_1014"/>
      <w:r>
        <w:t>4.9.1.2 Штатное расписание утверждает руководитель организации отдыха и оздоровления в пределах имеющегося фонда оплаты труда. Расписание должно подтверждать наличие предоставляемых услуг и необходимой квалификации у специалистов. Штатное расписание должно предусматривать наличие работников по обеспечению охраны.</w:t>
      </w:r>
    </w:p>
    <w:p w:rsidR="008822CE" w:rsidRDefault="008822CE">
      <w:bookmarkStart w:id="22" w:name="sub_1015"/>
      <w:bookmarkEnd w:id="21"/>
      <w:r>
        <w:t>4.9.1.3 Руководства, правила, должностные и прочие инструкции, методики, планы и программы утверждает руководитель организации отдыха и оздоровления. Они должны регламентировать процесс предоставления социальных услуг, определять состав, объем, формы и методы их предоставления и контроля, устанавливать направления и формы работы с детьми.</w:t>
      </w:r>
    </w:p>
    <w:p w:rsidR="008822CE" w:rsidRDefault="008822CE">
      <w:bookmarkStart w:id="23" w:name="sub_1016"/>
      <w:bookmarkEnd w:id="22"/>
      <w:r>
        <w:t>4.9.1.4 Для организаций отдыха и оздоровления необходимо наличие заключений территориальных органов санитарно-эпидемиологического надзора и пожарной инспекции о соответствии состояния организации и ее территории санитарным требованиям и требованиям пожарной безопасности. Перед открытием на территории организации должна быть проведена противоклещевая обработка и мероприятия по борьбе с грызунами в целях профилактики клещевого энцефалита и других инфекционных заболеваний.</w:t>
      </w:r>
    </w:p>
    <w:p w:rsidR="008822CE" w:rsidRDefault="008822CE">
      <w:bookmarkStart w:id="24" w:name="sub_1017"/>
      <w:bookmarkEnd w:id="23"/>
      <w:r>
        <w:t>4.9.1.5 Организации отдыха и оздоровления должны иметь документацию на имеющиеся оборудование, приборы, аппаратуру, спортивное и туристское снаряжение, необходимую для их правильной эксплуатации, обслуживания и поддержания в работоспособном и безопасном состоянии.</w:t>
      </w:r>
    </w:p>
    <w:p w:rsidR="008822CE" w:rsidRDefault="008822CE">
      <w:bookmarkStart w:id="25" w:name="sub_1018"/>
      <w:bookmarkEnd w:id="24"/>
      <w:r>
        <w:t>4.9.1.6 Организации отдыха и оздоровления должны действовать в соответствии с техническими регламентами, устанавливающими обязательные для применения и исполнения требования к продукции и связанные с ними процессами проектирования, производства, строительства, монтажа, наладки, эксплуатации, хранения, перевозки, реализации и утилизации на соответствующую продукцию.</w:t>
      </w:r>
    </w:p>
    <w:p w:rsidR="008822CE" w:rsidRDefault="008822CE">
      <w:bookmarkStart w:id="26" w:name="sub_1019"/>
      <w:bookmarkEnd w:id="25"/>
      <w:r>
        <w:t>4.9.1.7 Организации отдыха и оздоровления должны действовать в соответствии со стандартами на соответствующую продукцию (продовольственная продукция, технические средства оснащения и т.д.) и услуги (услуги в смежных областях - туризм, экскурсионное обслуживание, общественное питание и т.д.), предоставляемые и используемые в организациях отдыха и оздоровления.</w:t>
      </w:r>
    </w:p>
    <w:p w:rsidR="008822CE" w:rsidRDefault="008822CE">
      <w:bookmarkStart w:id="27" w:name="sub_1020"/>
      <w:bookmarkEnd w:id="26"/>
      <w:r>
        <w:t xml:space="preserve">4.9.1.8 Финансово-хозяйственная и медицинская документация должна отражать состояние </w:t>
      </w:r>
      <w:r>
        <w:lastRenderedPageBreak/>
        <w:t>финансовой и хозяйственной деятельности организации отдыха и оздоровления, медицинского обслуживания детей.</w:t>
      </w:r>
    </w:p>
    <w:p w:rsidR="008822CE" w:rsidRDefault="008822CE">
      <w:bookmarkStart w:id="28" w:name="sub_1021"/>
      <w:bookmarkEnd w:id="27"/>
      <w:r>
        <w:t>4.9.1.9 В организации отдыха детей и их оздоровления должен осуществляться регулярный контроль за состоянием всей документации, включение в нее необходимых изменений и изъятие из обращения документов, не соответствующих требованиям действующего законодательства Российской Федерации.</w:t>
      </w:r>
    </w:p>
    <w:p w:rsidR="008822CE" w:rsidRDefault="008822CE">
      <w:bookmarkStart w:id="29" w:name="sub_1027"/>
      <w:bookmarkEnd w:id="28"/>
      <w:r>
        <w:t>4.9.2 Условия размещения организации отдыха детей и их оздоровления</w:t>
      </w:r>
    </w:p>
    <w:p w:rsidR="008822CE" w:rsidRDefault="008822CE">
      <w:bookmarkStart w:id="30" w:name="sub_1023"/>
      <w:bookmarkEnd w:id="29"/>
      <w:r>
        <w:t>4.9.2.1 Эколого-климатическая характеристика местности, ландшафт и оформление участка, на котором располагают организацию, архитектура зданий и сооружений организации отдыха и оздоровления должны обеспечивать создание благоприятных условий для отдыха и оздоровления детей.</w:t>
      </w:r>
    </w:p>
    <w:p w:rsidR="008822CE" w:rsidRDefault="008822CE">
      <w:bookmarkStart w:id="31" w:name="sub_1024"/>
      <w:bookmarkEnd w:id="30"/>
      <w:r>
        <w:t>4.9.2.2 Организация отдыха и оздоровления должна быть размещена в специально предназначенном стационарном или временном здании или в помещениях, которые должны быть обеспечены всеми необходимыми видами коммунально-бытового обслуживания, охраной, оснащены средствами связи и пожарной безопасности.</w:t>
      </w:r>
    </w:p>
    <w:p w:rsidR="008822CE" w:rsidRDefault="008822CE">
      <w:bookmarkStart w:id="32" w:name="sub_1025"/>
      <w:bookmarkEnd w:id="31"/>
      <w:r>
        <w:t>4.9.2.3 По своим размерам, состоянию и оборудованию здания и помещения, в которых размещены организации, должны соответствовать требованиям санитарно-гигиенических норм и правил, а также требованиям пожарной безопасности.</w:t>
      </w:r>
    </w:p>
    <w:p w:rsidR="008822CE" w:rsidRDefault="008822CE">
      <w:bookmarkStart w:id="33" w:name="sub_1026"/>
      <w:bookmarkEnd w:id="32"/>
      <w:r>
        <w:t>4.9.2.4 Не допускаются бесконтрольный проход на территорию организации отдыха и оздоровления посторонних лиц и самовольный уход детей.</w:t>
      </w:r>
    </w:p>
    <w:bookmarkEnd w:id="33"/>
    <w:p w:rsidR="008822CE" w:rsidRDefault="008822CE">
      <w:r>
        <w:t>Не разрешается размещение в организации отдыха и оздоровления большего количества детей, чем предусмотрено санитарно-эпидемиологическими требованиями.</w:t>
      </w:r>
    </w:p>
    <w:p w:rsidR="008822CE" w:rsidRDefault="008822CE">
      <w:bookmarkStart w:id="34" w:name="sub_1034"/>
      <w:r>
        <w:t>4.9.3 Укомплектованность организаций отдыха детей и их оздоровления специалистами и квалификация специалистов</w:t>
      </w:r>
    </w:p>
    <w:p w:rsidR="008822CE" w:rsidRDefault="008822CE">
      <w:bookmarkStart w:id="35" w:name="sub_1028"/>
      <w:bookmarkEnd w:id="34"/>
      <w:r>
        <w:t>4.9.3.1 Организация отдыха и оздоровления должна располагать необходимым количеством специалистов в соответствии со штатным расписанием.</w:t>
      </w:r>
    </w:p>
    <w:p w:rsidR="008822CE" w:rsidRDefault="008822CE">
      <w:bookmarkStart w:id="36" w:name="sub_1029"/>
      <w:bookmarkEnd w:id="35"/>
      <w:r>
        <w:t>4.9.3.2 Каждый специалист должен иметь соответствующее образование, уровень квалификации, предусмотренный профессиональными стандартами или квалификационными требованиями, обладать знаниями и опытом, необходимыми для выполнения должностных обязанностей.</w:t>
      </w:r>
    </w:p>
    <w:p w:rsidR="008822CE" w:rsidRDefault="008822CE">
      <w:bookmarkStart w:id="37" w:name="sub_1030"/>
      <w:bookmarkEnd w:id="36"/>
      <w:r>
        <w:t>4.9.3.3 Для каждой категории специалистов должны быть должностные инструкции, утвержденные руководителем организации отдыха и оздоровления и регламентирующие их обязанности и права.</w:t>
      </w:r>
    </w:p>
    <w:p w:rsidR="008822CE" w:rsidRDefault="008822CE">
      <w:bookmarkStart w:id="38" w:name="sub_1031"/>
      <w:bookmarkEnd w:id="37"/>
      <w:r>
        <w:t>4.9.3.4 Наряду с необходимым уровнем квалификации и профессионализма все сотрудники организации должны обладать высокими моральными и нравственно-этическими качествами, чувством ответственности за свою работу и руководствоваться в работе принципами справедливости, доброжелательности и другими гуманистическими принципами, необходимыми для работы с детьми.</w:t>
      </w:r>
    </w:p>
    <w:bookmarkEnd w:id="38"/>
    <w:p w:rsidR="008822CE" w:rsidRDefault="008822CE">
      <w:r>
        <w:t>Не допускаются никакие произвольные действия персонала организаций, наносящие вред здоровью, психике и безопасности детей.</w:t>
      </w:r>
    </w:p>
    <w:p w:rsidR="008822CE" w:rsidRDefault="008822CE">
      <w:bookmarkStart w:id="39" w:name="sub_1032"/>
      <w:r>
        <w:t>4.9.3.5 К работе в организации отдыха детей и их оздоровления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обязательные предварительные и периодические медицинские осмотры, другие обязательные медицинские осмотры, необходимые для выполнения работ, при выполнении которых проводятся обязательные предварительные и периодические медицинские осмотры работников.</w:t>
      </w:r>
    </w:p>
    <w:bookmarkEnd w:id="39"/>
    <w:p w:rsidR="008822CE" w:rsidRDefault="008822CE">
      <w:r>
        <w:t>При приеме на работу в организацию отдыха детей и их оздоровления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rsidR="008822CE" w:rsidRDefault="008822CE">
      <w:bookmarkStart w:id="40" w:name="sub_1033"/>
      <w:r>
        <w:lastRenderedPageBreak/>
        <w:t>4.9.3.6 При оказании услуг персонал организации отдыха и оздоровления должен проявлять к детям максимальную чуткость, вежливость, внимание, выдержку, предусмотрительность, терпение и учитывать их физическое и психическое состояние и личные особенности.</w:t>
      </w:r>
    </w:p>
    <w:p w:rsidR="008822CE" w:rsidRDefault="008822CE">
      <w:bookmarkStart w:id="41" w:name="sub_1037"/>
      <w:bookmarkEnd w:id="40"/>
      <w:r>
        <w:t>4.9.4 Техническое оснащение организаций отдыха детей и их оздоровления</w:t>
      </w:r>
    </w:p>
    <w:p w:rsidR="008822CE" w:rsidRDefault="008822CE">
      <w:bookmarkStart w:id="42" w:name="sub_1035"/>
      <w:bookmarkEnd w:id="41"/>
      <w:r>
        <w:t>4.9.4.1 Техническое оснащение организаций (оборудование, приборы, аппаратура, музыкальные инструменты, спортивное и туристское снаряжение и т.д.) должно соответствовать требованиям соответствующих стандартов, технических условий, других нормативных документов и обеспечивать надлежащее качество и безопасность предоставляемых с их применением услуг соответствующих видов.</w:t>
      </w:r>
    </w:p>
    <w:p w:rsidR="008822CE" w:rsidRDefault="008822CE">
      <w:bookmarkStart w:id="43" w:name="sub_1036"/>
      <w:bookmarkEnd w:id="42"/>
      <w:r>
        <w:t>4.9.4.2 Техническое оснащение должно использоваться строго по назначению в соответствии с документацией по его функционированию и эксплуатации, содержаться в технически исправном и безопасном состоянии.</w:t>
      </w:r>
    </w:p>
    <w:p w:rsidR="008822CE" w:rsidRDefault="008822CE">
      <w:bookmarkStart w:id="44" w:name="sub_1039"/>
      <w:bookmarkEnd w:id="43"/>
      <w:r>
        <w:t>4.9.5 Система внутреннего контроля качества предоставляемых услуг</w:t>
      </w:r>
    </w:p>
    <w:p w:rsidR="008822CE" w:rsidRDefault="008822CE">
      <w:bookmarkStart w:id="45" w:name="sub_1038"/>
      <w:bookmarkEnd w:id="44"/>
      <w:r>
        <w:t>4.9.5.1 Организации отдыха и оздоровления должны иметь документально оформленную собственную систему (службу) контроля за деятельностью подразделений и сотрудников по оказанию услуг на соответствие техническим регламентам, национальным стандартам, документации организации по вопросам объема, качества и безопасности предоставляемых услуг.</w:t>
      </w:r>
    </w:p>
    <w:bookmarkEnd w:id="45"/>
    <w:p w:rsidR="008822CE" w:rsidRDefault="008822CE"/>
    <w:p w:rsidR="008822CE" w:rsidRDefault="008822CE">
      <w:pPr>
        <w:pStyle w:val="1"/>
      </w:pPr>
      <w:bookmarkStart w:id="46" w:name="sub_105"/>
      <w:r>
        <w:t>5 Основные виды услуг</w:t>
      </w:r>
    </w:p>
    <w:bookmarkEnd w:id="46"/>
    <w:p w:rsidR="008822CE" w:rsidRDefault="008822CE"/>
    <w:p w:rsidR="008822CE" w:rsidRDefault="008822CE">
      <w:r>
        <w:t>Услуги, предоставляемые детям в организациях отдыха и оздоровления, разделяют на следующие виды:</w:t>
      </w:r>
    </w:p>
    <w:p w:rsidR="008822CE" w:rsidRDefault="008822CE">
      <w:r>
        <w:t>- услуги, обеспечивающие безопасные условия пребывания детей в организациях отдыха и оздоровления;</w:t>
      </w:r>
    </w:p>
    <w:p w:rsidR="008822CE" w:rsidRDefault="008822CE">
      <w:r>
        <w:t>- медицинские услуги, обеспечивающие охрану здоровья, своевременное оказание медицинской помощи, профилактику заболеваний, формирование навыков здорового образа жизни у детей, контроль за соблюдением санитарно-гигиенических и противоэпидемических требований;</w:t>
      </w:r>
    </w:p>
    <w:p w:rsidR="008822CE" w:rsidRDefault="008822CE">
      <w:r>
        <w:t>- образовательные услуги, направленные на повышение интеллектуального уровня детей, расширение их кругозора, углубление знаний, формирование умений и навыков;</w:t>
      </w:r>
    </w:p>
    <w:p w:rsidR="008822CE" w:rsidRDefault="008822CE">
      <w:r>
        <w:t>- психологические услуги, направленные на улучшение психического состояния детей и их адаптацию к условиям жизнедеятельности;</w:t>
      </w:r>
    </w:p>
    <w:p w:rsidR="008822CE" w:rsidRDefault="008822CE">
      <w:r>
        <w:t>- правовые услуги, направленные на оказание детям и их родителям (законным представителям) юридической помощи, защиту их законных прав и интересов, связанных с пользованием услугами организации отдыха и оздоровления;</w:t>
      </w:r>
    </w:p>
    <w:p w:rsidR="008822CE" w:rsidRDefault="008822CE">
      <w:r>
        <w:t>- услуги по организации культурно-досуговой деятельности, обеспечивающей разумное и полезное проведение детьми свободного времени, духовно-нравственное развитие, приобщение к ценностям культуры и искусства;</w:t>
      </w:r>
    </w:p>
    <w:p w:rsidR="008822CE" w:rsidRDefault="008822CE">
      <w:r>
        <w:t>- услуги по организации физической культуры и спорта, направленные на физическое развитие, укрепление здоровья и закаливание организма;</w:t>
      </w:r>
    </w:p>
    <w:p w:rsidR="008822CE" w:rsidRDefault="008822CE">
      <w:r>
        <w:t>- туристические и экскурсионные услуги;</w:t>
      </w:r>
    </w:p>
    <w:p w:rsidR="008822CE" w:rsidRDefault="008822CE">
      <w:r>
        <w:t>- информационные услуги, направленные на предоставление своевременной и достоверной информации о различных сторонах деятельности организации;</w:t>
      </w:r>
    </w:p>
    <w:p w:rsidR="008822CE" w:rsidRDefault="008822CE">
      <w:r>
        <w:t>- транспортные услуги.</w:t>
      </w:r>
    </w:p>
    <w:p w:rsidR="008822CE" w:rsidRDefault="008822CE"/>
    <w:p w:rsidR="008822CE" w:rsidRDefault="008822CE">
      <w:pPr>
        <w:pStyle w:val="1"/>
      </w:pPr>
      <w:bookmarkStart w:id="47" w:name="sub_1041"/>
      <w:r>
        <w:t>5.1 Услуги, обеспечивающие безопасные условия пребывания детей в организациях отдыха и оздоровления</w:t>
      </w:r>
    </w:p>
    <w:bookmarkEnd w:id="47"/>
    <w:p w:rsidR="008822CE" w:rsidRDefault="008822CE"/>
    <w:p w:rsidR="008822CE" w:rsidRDefault="008822CE">
      <w:r>
        <w:t xml:space="preserve">Услуги, обеспечивающие благоприятные и безопасные условия пребывания детей в </w:t>
      </w:r>
      <w:r>
        <w:lastRenderedPageBreak/>
        <w:t>организациях отдыха и оздоровления, включая соблюдение требований обеспечения антитеррористической защищенности, следует предоставлять в следующем составе и формах:</w:t>
      </w:r>
    </w:p>
    <w:p w:rsidR="008822CE" w:rsidRDefault="008822CE">
      <w:r>
        <w:t>- организация и осуществление приема и размещения детей;</w:t>
      </w:r>
    </w:p>
    <w:p w:rsidR="008822CE" w:rsidRDefault="008822CE">
      <w:r>
        <w:t>- содействие в осуществлении в первоочередном порядке по отношению к детям, находящимся в трудной жизненной ситуации, мер социальной поддержки, установленных федеральными законами и нормативными правовыми актами правительства Российской Федерации и субъектов Российской Федерации;</w:t>
      </w:r>
    </w:p>
    <w:p w:rsidR="008822CE" w:rsidRDefault="008822CE">
      <w:r>
        <w:t>- обеспечение детей жильем, отвечающим государственным санитарно-эпидемическим правилам и нормативам, требованиям пожарной безопасности и профилактики травматизма;</w:t>
      </w:r>
    </w:p>
    <w:p w:rsidR="008822CE" w:rsidRDefault="008822CE">
      <w:r>
        <w:t>- предоставление детям полноценного питания, контроль за его организацией и качеством. Детям, прибывающим из районов радиационных аварий, районов Крайнего Севера и приравненных к ним местностей, и детям с ослабленным здоровьем должно предоставляться усиленное питание с добавкой в него витаминных и других препаратов для повышения их иммунитета, а детям, прибывающим из радиоактивно загрязненных территорий, кроме того, представляют питание, обладающее лечебно-профилактическими свойствами (обогащенное витаминами А, В и С).</w:t>
      </w:r>
    </w:p>
    <w:p w:rsidR="008822CE" w:rsidRDefault="008822CE"/>
    <w:p w:rsidR="008822CE" w:rsidRDefault="008822CE">
      <w:r>
        <w:rPr>
          <w:rStyle w:val="a3"/>
          <w:bCs/>
        </w:rPr>
        <w:t>Примечание</w:t>
      </w:r>
      <w:r>
        <w:t xml:space="preserve"> - Организации отдыха и оздоровления должны использовать продукты, отвечающие требованиям технических регламентов и стандартов. На упаковке продуктов или в сопроводительной документации должны быть сведения (маркировка) о сроке годности, условиях хранения и другая информация, позволяющая определить их пригодность и безопасность для использования. Перед применением продуктов питания должен проводиться контроль отсутствия признаков порчи.</w:t>
      </w:r>
    </w:p>
    <w:p w:rsidR="008822CE" w:rsidRDefault="008822CE">
      <w:r>
        <w:t>Перед входом в помещение для приема пищи должны обеспечиваться места для мытья рук и гардероб.</w:t>
      </w:r>
    </w:p>
    <w:p w:rsidR="008822CE" w:rsidRDefault="008822CE">
      <w:r>
        <w:t>В организации должен быть обеспечен круглосуточный питьевой режим для детей и доступ к питьевой воде.</w:t>
      </w:r>
    </w:p>
    <w:p w:rsidR="008822CE" w:rsidRDefault="008822CE"/>
    <w:p w:rsidR="008822CE" w:rsidRDefault="008822CE">
      <w:r>
        <w:t>- обеспечение детей необходимой мебелью, постельными и другими принадлежностями в соответствии с установленными нормами;</w:t>
      </w:r>
    </w:p>
    <w:p w:rsidR="008822CE" w:rsidRDefault="008822CE">
      <w:r>
        <w:t>- предоставление детям возможности для соблюдения норм личной гигиены, включая пользование баней или душем;</w:t>
      </w:r>
    </w:p>
    <w:p w:rsidR="008822CE" w:rsidRDefault="008822CE">
      <w:r>
        <w:t>- уборка жилых помещений и территории, на которой расположена организация отдыха детей и их оздоровления;</w:t>
      </w:r>
    </w:p>
    <w:p w:rsidR="008822CE" w:rsidRDefault="008822CE">
      <w:r>
        <w:t>- обеспечение стирки, необходимой санитарной обработки постельного белья, своевременной его замены;</w:t>
      </w:r>
    </w:p>
    <w:p w:rsidR="008822CE" w:rsidRDefault="008822CE">
      <w:r>
        <w:t>- организация мелкого ремонта одежды и обуви детей.</w:t>
      </w:r>
    </w:p>
    <w:p w:rsidR="008822CE" w:rsidRDefault="008822CE"/>
    <w:p w:rsidR="008822CE" w:rsidRDefault="008822CE">
      <w:pPr>
        <w:pStyle w:val="1"/>
      </w:pPr>
      <w:bookmarkStart w:id="48" w:name="sub_1042"/>
      <w:r>
        <w:t>5.2 Медицинские услуги</w:t>
      </w:r>
    </w:p>
    <w:bookmarkEnd w:id="48"/>
    <w:p w:rsidR="008822CE" w:rsidRDefault="008822CE"/>
    <w:p w:rsidR="008822CE" w:rsidRDefault="008822CE">
      <w:r>
        <w:t>Медицинские услуги следует предоставлять в следующем составе и формах:</w:t>
      </w:r>
    </w:p>
    <w:p w:rsidR="008822CE" w:rsidRDefault="008822CE">
      <w:r>
        <w:t>- выявление детей, нуждающихся в неотложной медицинской помощи;</w:t>
      </w:r>
    </w:p>
    <w:p w:rsidR="008822CE" w:rsidRDefault="008822CE">
      <w:r>
        <w:t>- оказание первой и медицинской помощи;</w:t>
      </w:r>
    </w:p>
    <w:p w:rsidR="008822CE" w:rsidRDefault="008822CE">
      <w:r>
        <w:t>- направление детей в медицинские организации для оказания специализированной медицинской помощи при наличии медицинских показаний;</w:t>
      </w:r>
    </w:p>
    <w:p w:rsidR="008822CE" w:rsidRDefault="008822CE">
      <w:r>
        <w:t>- проведение динамического наблюдения за состоянием здоровья детей;</w:t>
      </w:r>
    </w:p>
    <w:p w:rsidR="008822CE" w:rsidRDefault="008822CE">
      <w:r>
        <w:t>- организация и проведение консультаций и бесед по вопросам здорового образа жизни;</w:t>
      </w:r>
    </w:p>
    <w:p w:rsidR="008822CE" w:rsidRDefault="008822CE">
      <w:r>
        <w:t>- санитарно-просветительская работа с детьми;</w:t>
      </w:r>
    </w:p>
    <w:p w:rsidR="008822CE" w:rsidRDefault="008822CE">
      <w:r>
        <w:t>- организация консультативного приема врачами-специалистами;</w:t>
      </w:r>
    </w:p>
    <w:p w:rsidR="008822CE" w:rsidRDefault="008822CE">
      <w:r>
        <w:t xml:space="preserve">- организация и проведение профилактических, лечебно-оздоровительных мероприятий, </w:t>
      </w:r>
      <w:r>
        <w:lastRenderedPageBreak/>
        <w:t>проведение иммунопрофилактики;</w:t>
      </w:r>
    </w:p>
    <w:p w:rsidR="008822CE" w:rsidRDefault="008822CE">
      <w:r>
        <w:t>- проведение работы с детьми по формированию здорового образа жизни;</w:t>
      </w:r>
    </w:p>
    <w:p w:rsidR="008822CE" w:rsidRDefault="008822CE">
      <w:r>
        <w:t>- подготовка детей к ответственному родительству, обучение основам планирования семьи, профилактики венерических заболеваний, ВИЧ-инфекции и СПИДа;</w:t>
      </w:r>
    </w:p>
    <w:p w:rsidR="008822CE" w:rsidRDefault="008822CE">
      <w:r>
        <w:t>- разработка и реализация специальных программ оздоровления детей-инвалидов и детей, страдающих хроническими заболеваниями, на период пребывания в организации отдыха и оздоровления;</w:t>
      </w:r>
    </w:p>
    <w:p w:rsidR="008822CE" w:rsidRDefault="008822CE">
      <w:r>
        <w:t>- проведение мероприятий по профилактике травматизма.</w:t>
      </w:r>
    </w:p>
    <w:p w:rsidR="008822CE" w:rsidRDefault="008822CE"/>
    <w:p w:rsidR="008822CE" w:rsidRDefault="008822CE">
      <w:pPr>
        <w:pStyle w:val="1"/>
      </w:pPr>
      <w:bookmarkStart w:id="49" w:name="sub_1043"/>
      <w:r>
        <w:t>5.3 Образовательные услуги</w:t>
      </w:r>
    </w:p>
    <w:bookmarkEnd w:id="49"/>
    <w:p w:rsidR="008822CE" w:rsidRDefault="008822CE"/>
    <w:p w:rsidR="008822CE" w:rsidRDefault="008822CE">
      <w:r>
        <w:t>Образовательные услуги предоставляют в следующем составе и формах:</w:t>
      </w:r>
    </w:p>
    <w:p w:rsidR="008822CE" w:rsidRDefault="008822CE">
      <w:r>
        <w:t>- реализация дополнительных общеобразовательных программ различной направленности при наличии у организации отдыха и оздоровления лицензии на осуществление образовательной деятельности;</w:t>
      </w:r>
    </w:p>
    <w:p w:rsidR="008822CE" w:rsidRDefault="008822CE">
      <w:r>
        <w:t>- организация краеведческой, юннатской и экологической работы в рамках реализации дополнительных образовательных программ;</w:t>
      </w:r>
    </w:p>
    <w:p w:rsidR="008822CE" w:rsidRDefault="008822CE">
      <w:r>
        <w:t>- организация различных форм общественно полезного и педагогически целесообразного труда для детей, соответствующего их возрасту и состоянию здоровья;</w:t>
      </w:r>
    </w:p>
    <w:p w:rsidR="008822CE" w:rsidRDefault="008822CE">
      <w:r>
        <w:t>- организация работы по патриотическому, нравственному и эстетическому воспитанию детей, их интеллектуальному развитию и развитию их творческих способностей;</w:t>
      </w:r>
    </w:p>
    <w:p w:rsidR="008822CE" w:rsidRDefault="008822CE">
      <w:r>
        <w:t>- реализация основных общеобразовательных программ (при наличии соответствующей лицензии на осуществление образовательной деятельности).</w:t>
      </w:r>
    </w:p>
    <w:p w:rsidR="008822CE" w:rsidRDefault="008822CE"/>
    <w:p w:rsidR="008822CE" w:rsidRDefault="008822CE">
      <w:pPr>
        <w:pStyle w:val="1"/>
      </w:pPr>
      <w:bookmarkStart w:id="50" w:name="sub_1044"/>
      <w:r>
        <w:t>5.4 Психологические услуги</w:t>
      </w:r>
    </w:p>
    <w:bookmarkEnd w:id="50"/>
    <w:p w:rsidR="008822CE" w:rsidRDefault="008822CE"/>
    <w:p w:rsidR="008822CE" w:rsidRDefault="008822CE">
      <w:r>
        <w:t>Психологические услуги предоставляют в следующем составе и формах:</w:t>
      </w:r>
    </w:p>
    <w:p w:rsidR="008822CE" w:rsidRDefault="008822CE">
      <w:r>
        <w:t>- проведение воспитательно-профилактической работы с детьми в целях предотвращения или устранения негативных психологических факторов, ухудшающих их психическое здоровье, проведение индивидуальной воспитательно-профилактической работы с "трудными" детьми;</w:t>
      </w:r>
    </w:p>
    <w:p w:rsidR="008822CE" w:rsidRDefault="008822CE">
      <w:r>
        <w:t>- психологическая коррекция поведения детей для преодоления или ослабления возникающих нарушений в их общении с окружающими, искажений в психике;</w:t>
      </w:r>
    </w:p>
    <w:p w:rsidR="008822CE" w:rsidRDefault="008822CE">
      <w:r>
        <w:t>- психологические тренинги, направленные на снятие у детей последствий нервно-психической напряженности, выработку умений и навыков социальной адаптации к создавшимся условиям проживания;</w:t>
      </w:r>
    </w:p>
    <w:p w:rsidR="008822CE" w:rsidRDefault="008822CE">
      <w:r>
        <w:t>- психологическое консультирование детей, проведение групповых занятий по налаживанию и поддержанию межличностных взаимоотношений в коллективе;</w:t>
      </w:r>
    </w:p>
    <w:p w:rsidR="008822CE" w:rsidRDefault="008822CE">
      <w:r>
        <w:t>- оказание психологической помощи детям семей беженцев и вынужденных переселенцев, детям семей безработных граждан, а также детям, прибывающим из районов радиационных аварий и районов Крайнего Севера и приравненных к ним местностей, в преодолении негативных последствий их проживания в указанных выше условиях, улучшении их психологического самочувствия.</w:t>
      </w:r>
    </w:p>
    <w:p w:rsidR="008822CE" w:rsidRDefault="008822CE"/>
    <w:p w:rsidR="008822CE" w:rsidRDefault="008822CE">
      <w:pPr>
        <w:pStyle w:val="1"/>
      </w:pPr>
      <w:bookmarkStart w:id="51" w:name="sub_1045"/>
      <w:r>
        <w:t>5.5 Правовые услуги</w:t>
      </w:r>
    </w:p>
    <w:bookmarkEnd w:id="51"/>
    <w:p w:rsidR="008822CE" w:rsidRDefault="008822CE"/>
    <w:p w:rsidR="008822CE" w:rsidRDefault="008822CE">
      <w:r>
        <w:t>Правовые услуги предоставляют в следующем составе и формах:</w:t>
      </w:r>
    </w:p>
    <w:p w:rsidR="008822CE" w:rsidRDefault="008822CE">
      <w:r>
        <w:t xml:space="preserve">- оказание юридической помощи в получении денежной компенсации в случае гибели, нанесения ущерба здоровью, имуществу ребенка в период пребывания в организации отдыха и </w:t>
      </w:r>
      <w:r>
        <w:lastRenderedPageBreak/>
        <w:t>оздоровления в соответствии с законодательством Российской Федерации;</w:t>
      </w:r>
    </w:p>
    <w:p w:rsidR="008822CE" w:rsidRDefault="008822CE">
      <w:r>
        <w:t>- оказание практической помощи в оформлении документов для страхования жизни, здоровья и имущества детей на период их пребывания в организации отдыха и оздоровления;</w:t>
      </w:r>
    </w:p>
    <w:p w:rsidR="008822CE" w:rsidRDefault="008822CE">
      <w:r>
        <w:t>- содействие в предоставлении юридической (правовой) помощи детям в случае возникновения ситуации, создающей угрозу жизни, здоровью и имуществу детей.</w:t>
      </w:r>
    </w:p>
    <w:p w:rsidR="008822CE" w:rsidRDefault="008822CE"/>
    <w:p w:rsidR="008822CE" w:rsidRDefault="008822CE">
      <w:pPr>
        <w:pStyle w:val="1"/>
      </w:pPr>
      <w:bookmarkStart w:id="52" w:name="sub_1046"/>
      <w:r>
        <w:t>5.6 Услуги по организации культурно-досуговой деятельности</w:t>
      </w:r>
    </w:p>
    <w:bookmarkEnd w:id="52"/>
    <w:p w:rsidR="008822CE" w:rsidRDefault="008822CE"/>
    <w:p w:rsidR="008822CE" w:rsidRDefault="008822CE">
      <w:r>
        <w:t>Услуги культурно-досуговой деятельности предоставляют в следующем составе и формах:</w:t>
      </w:r>
    </w:p>
    <w:p w:rsidR="008822CE" w:rsidRDefault="008822CE">
      <w:r>
        <w:t>- демонстрация художественных и научно-популярных кинофильмов, мультфильмов, слайдов, видеофильмов;</w:t>
      </w:r>
    </w:p>
    <w:p w:rsidR="008822CE" w:rsidRDefault="008822CE">
      <w:r>
        <w:t>- организация просмотра спектаклей театров юного зрителя, театров для детей и других творческих коллективов;</w:t>
      </w:r>
    </w:p>
    <w:p w:rsidR="008822CE" w:rsidRDefault="008822CE">
      <w:r>
        <w:t>- организация посещения музеев, выставок;</w:t>
      </w:r>
    </w:p>
    <w:p w:rsidR="008822CE" w:rsidRDefault="008822CE">
      <w:r>
        <w:t>- организация работы библиотеки, обеспечение детей книгами, журналами, газетами, в том числе в электронном виде;</w:t>
      </w:r>
    </w:p>
    <w:p w:rsidR="008822CE" w:rsidRDefault="008822CE">
      <w:r>
        <w:t>- предоставление в пользование детям настольных игр, соответствующих их возрасту и полу;</w:t>
      </w:r>
    </w:p>
    <w:p w:rsidR="008822CE" w:rsidRDefault="008822CE">
      <w:r>
        <w:t>- организация выступлений музыкальных и музыкально-танцевальных коллективов;</w:t>
      </w:r>
    </w:p>
    <w:p w:rsidR="008822CE" w:rsidRDefault="008822CE">
      <w:r>
        <w:t>- проведение бесед о культуре и искусстве, обсуждений прочитанных книг, просмотренных кинофильмов;</w:t>
      </w:r>
    </w:p>
    <w:p w:rsidR="008822CE" w:rsidRDefault="008822CE">
      <w:r>
        <w:t>- организация работы дискотеки, проведение танцевальных вечеров, концертов художественной самодеятельности;</w:t>
      </w:r>
    </w:p>
    <w:p w:rsidR="008822CE" w:rsidRDefault="008822CE">
      <w:r>
        <w:t>- организация и проведение празднования дней рождения детей;</w:t>
      </w:r>
    </w:p>
    <w:p w:rsidR="008822CE" w:rsidRDefault="008822CE">
      <w:r>
        <w:t>- предоставление игровых комнат для детей;</w:t>
      </w:r>
    </w:p>
    <w:p w:rsidR="008822CE" w:rsidRDefault="008822CE">
      <w:r>
        <w:t>- предоставление доступа к сети Wi-Fi в установленном в организации порядке;</w:t>
      </w:r>
    </w:p>
    <w:p w:rsidR="008822CE" w:rsidRDefault="008822CE">
      <w:r>
        <w:t>- предоставление детям возможности участия в работе общественных объединений, созданных по их инициативе;</w:t>
      </w:r>
    </w:p>
    <w:p w:rsidR="008822CE" w:rsidRDefault="008822CE">
      <w:r>
        <w:t>- организация посещения детей родителями (законными представителями) и иными лицами, осуществляемая в установленном порядке.</w:t>
      </w:r>
    </w:p>
    <w:p w:rsidR="008822CE" w:rsidRDefault="008822CE"/>
    <w:p w:rsidR="008822CE" w:rsidRDefault="008822CE">
      <w:pPr>
        <w:pStyle w:val="1"/>
      </w:pPr>
      <w:bookmarkStart w:id="53" w:name="sub_1047"/>
      <w:r>
        <w:t>5.7 Услуги по организации физической культуры и спорта</w:t>
      </w:r>
    </w:p>
    <w:bookmarkEnd w:id="53"/>
    <w:p w:rsidR="008822CE" w:rsidRDefault="008822CE"/>
    <w:p w:rsidR="008822CE" w:rsidRDefault="008822CE">
      <w:r>
        <w:t>Услуги в сфере физической культуры и спорта должны соответствовать возрасту и состоянию здоровья детей и предоставляться в следующем составе и формах:</w:t>
      </w:r>
    </w:p>
    <w:p w:rsidR="008822CE" w:rsidRDefault="008822CE">
      <w:r>
        <w:t>- проведение утренней гимнастики;</w:t>
      </w:r>
    </w:p>
    <w:p w:rsidR="008822CE" w:rsidRDefault="008822CE">
      <w:r>
        <w:t>- проведение занятий по общей физической подготовке детей;</w:t>
      </w:r>
    </w:p>
    <w:p w:rsidR="008822CE" w:rsidRDefault="008822CE">
      <w:r>
        <w:t>- предоставление спортивных площадок и соответствующих помещений, спортивного инвентаря для проведения спортивных игр и занятий;</w:t>
      </w:r>
    </w:p>
    <w:p w:rsidR="008822CE" w:rsidRDefault="008822CE">
      <w:r>
        <w:t>- организация и проведение купания детей должно осуществляться в соответствии с санитарно-гигиеническими и санитарно-эпидемиологическими требованиями;</w:t>
      </w:r>
    </w:p>
    <w:p w:rsidR="008822CE" w:rsidRDefault="008822CE">
      <w:r>
        <w:t>- организация и проведение занятий по плаванию, оздоровительному бегу и ходьбе, футболу, волейболу, теннису, шахматам, настольному теннису, городкам, спортивному ориентированию и другим видам спорта;</w:t>
      </w:r>
    </w:p>
    <w:p w:rsidR="008822CE" w:rsidRDefault="008822CE">
      <w:r>
        <w:t>- организация и проведение спортивных праздников, игр и других мероприятий;</w:t>
      </w:r>
    </w:p>
    <w:p w:rsidR="008822CE" w:rsidRDefault="008822CE">
      <w:r>
        <w:t>- организация помощи по содержанию в надлежащем порядке спортивной одежды, обуви;</w:t>
      </w:r>
    </w:p>
    <w:p w:rsidR="008822CE" w:rsidRDefault="008822CE">
      <w:r>
        <w:t>- организация и проведение встреч с известными спортсменами и ветеранами спорта;</w:t>
      </w:r>
    </w:p>
    <w:p w:rsidR="008822CE" w:rsidRDefault="008822CE">
      <w:r>
        <w:t xml:space="preserve">- организация и проведение военно-спортивных игр и других мероприятий по </w:t>
      </w:r>
      <w:r>
        <w:lastRenderedPageBreak/>
        <w:t>военно-патриотическому воспитанию.</w:t>
      </w:r>
    </w:p>
    <w:p w:rsidR="008822CE" w:rsidRDefault="008822CE"/>
    <w:p w:rsidR="008822CE" w:rsidRDefault="008822CE">
      <w:pPr>
        <w:pStyle w:val="1"/>
      </w:pPr>
      <w:bookmarkStart w:id="54" w:name="sub_1053"/>
      <w:r>
        <w:t>5.8 Туристские и экскурсионные услуги</w:t>
      </w:r>
    </w:p>
    <w:bookmarkEnd w:id="54"/>
    <w:p w:rsidR="008822CE" w:rsidRDefault="008822CE"/>
    <w:p w:rsidR="008822CE" w:rsidRDefault="008822CE">
      <w:r>
        <w:t>Туристские и экскурсионные услуги предоставляют в следующем составе и формах:</w:t>
      </w:r>
    </w:p>
    <w:p w:rsidR="008822CE" w:rsidRDefault="008822CE">
      <w:bookmarkStart w:id="55" w:name="sub_1048"/>
      <w:r>
        <w:t>а) ознакомление детей с основами туристских навыков и умений, навыками поведения в условиях природной среды, изучение с детьми правил безопасности, которые необходимо соблюдать во время туристских походов и экскурсий;</w:t>
      </w:r>
    </w:p>
    <w:p w:rsidR="008822CE" w:rsidRDefault="008822CE">
      <w:bookmarkStart w:id="56" w:name="sub_1049"/>
      <w:bookmarkEnd w:id="55"/>
      <w:r>
        <w:t>б) организация и проведение туристских походов по разработанным и утвержденным организацией отдыха детей и их оздоровления маршрутам, спортивно-оздоровительных мероприятий;</w:t>
      </w:r>
    </w:p>
    <w:p w:rsidR="008822CE" w:rsidRDefault="008822CE">
      <w:bookmarkStart w:id="57" w:name="sub_1050"/>
      <w:bookmarkEnd w:id="56"/>
      <w:r>
        <w:t>в) организация и проведение различных экскурсий (городских, загородных, по маршрутам выходного дня и других);</w:t>
      </w:r>
    </w:p>
    <w:p w:rsidR="008822CE" w:rsidRDefault="008822CE">
      <w:bookmarkStart w:id="58" w:name="sub_1051"/>
      <w:bookmarkEnd w:id="57"/>
      <w:r>
        <w:t>г) туристские и экскурсионные услуги на маршрутах с наличием водных преград, включающие:</w:t>
      </w:r>
    </w:p>
    <w:bookmarkEnd w:id="58"/>
    <w:p w:rsidR="008822CE" w:rsidRDefault="008822CE">
      <w:r>
        <w:t>1) обучение и тренировку руководителей водных походов и детей в правильном использовании переправочных средств и управлении ими;</w:t>
      </w:r>
    </w:p>
    <w:p w:rsidR="008822CE" w:rsidRDefault="008822CE">
      <w:r>
        <w:t>2) контроль за состоянием поверхности водных препятствий, степенью волнения, сверх которой детям запрещено находиться на поверхности воды;</w:t>
      </w:r>
    </w:p>
    <w:p w:rsidR="008822CE" w:rsidRDefault="008822CE">
      <w:r>
        <w:t>3) оказание помощи оказавшимся в воде детям, не умеющим плавать, и их эвакуация на берег;</w:t>
      </w:r>
    </w:p>
    <w:p w:rsidR="008822CE" w:rsidRDefault="008822CE">
      <w:r>
        <w:t>4) обучение детей приемам оказания взаимопомощи и правилам поведения на водных преградах, расположенных на маршрутах;</w:t>
      </w:r>
    </w:p>
    <w:p w:rsidR="008822CE" w:rsidRDefault="008822CE">
      <w:r>
        <w:t>5) обучение детей правилам поведения на воде с целью избежания несчастных случаев и травм;</w:t>
      </w:r>
    </w:p>
    <w:p w:rsidR="008822CE" w:rsidRDefault="008822CE">
      <w:bookmarkStart w:id="59" w:name="sub_1052"/>
      <w:r>
        <w:t xml:space="preserve">д) предоставляемые детям в соответствии с настоящим стандартом туристские и экскурсионные услуги должны также соответствовать комплексу национальных стандартов, разработанных в реализацию положений </w:t>
      </w:r>
      <w:hyperlink r:id="rId27" w:history="1">
        <w:r>
          <w:rPr>
            <w:rStyle w:val="a4"/>
            <w:rFonts w:cs="Times New Roman CYR"/>
          </w:rPr>
          <w:t>федерального закона</w:t>
        </w:r>
      </w:hyperlink>
      <w:r>
        <w:t xml:space="preserve"> </w:t>
      </w:r>
      <w:hyperlink w:anchor="sub_1063" w:history="1">
        <w:r>
          <w:rPr>
            <w:rStyle w:val="a4"/>
            <w:rFonts w:cs="Times New Roman CYR"/>
          </w:rPr>
          <w:t>[2]</w:t>
        </w:r>
      </w:hyperlink>
      <w:r>
        <w:t>.</w:t>
      </w:r>
    </w:p>
    <w:bookmarkEnd w:id="59"/>
    <w:p w:rsidR="008822CE" w:rsidRDefault="008822CE"/>
    <w:p w:rsidR="008822CE" w:rsidRDefault="008822CE">
      <w:r>
        <w:rPr>
          <w:rStyle w:val="a3"/>
          <w:bCs/>
        </w:rPr>
        <w:t>Примечание</w:t>
      </w:r>
      <w:r>
        <w:t xml:space="preserve"> - При организации детского туризма в зависимости от туристического маршрута и состава туристской группы следует учитывать положения ГОСТ 28681.3, </w:t>
      </w:r>
      <w:hyperlink r:id="rId28" w:history="1">
        <w:r>
          <w:rPr>
            <w:rStyle w:val="a4"/>
            <w:rFonts w:cs="Times New Roman CYR"/>
          </w:rPr>
          <w:t>ГОСТ 32611</w:t>
        </w:r>
      </w:hyperlink>
      <w:r>
        <w:t xml:space="preserve">, </w:t>
      </w:r>
      <w:hyperlink r:id="rId29" w:history="1">
        <w:r>
          <w:rPr>
            <w:rStyle w:val="a4"/>
            <w:rFonts w:cs="Times New Roman CYR"/>
          </w:rPr>
          <w:t>ГОСТ 32613</w:t>
        </w:r>
      </w:hyperlink>
      <w:r>
        <w:t xml:space="preserve">, </w:t>
      </w:r>
      <w:hyperlink r:id="rId30" w:history="1">
        <w:r>
          <w:rPr>
            <w:rStyle w:val="a4"/>
            <w:rFonts w:cs="Times New Roman CYR"/>
          </w:rPr>
          <w:t>ГОСТ Р 50690</w:t>
        </w:r>
      </w:hyperlink>
      <w:r>
        <w:t xml:space="preserve">, </w:t>
      </w:r>
      <w:hyperlink r:id="rId31" w:history="1">
        <w:r>
          <w:rPr>
            <w:rStyle w:val="a4"/>
            <w:rFonts w:cs="Times New Roman CYR"/>
          </w:rPr>
          <w:t>ГОСТ Р 53522</w:t>
        </w:r>
      </w:hyperlink>
      <w:r>
        <w:t xml:space="preserve">, </w:t>
      </w:r>
      <w:hyperlink r:id="rId32" w:history="1">
        <w:r>
          <w:rPr>
            <w:rStyle w:val="a4"/>
            <w:rFonts w:cs="Times New Roman CYR"/>
          </w:rPr>
          <w:t>ГОСТ Р 54604</w:t>
        </w:r>
      </w:hyperlink>
      <w:r>
        <w:t xml:space="preserve">, </w:t>
      </w:r>
      <w:hyperlink r:id="rId33" w:history="1">
        <w:r>
          <w:rPr>
            <w:rStyle w:val="a4"/>
            <w:rFonts w:cs="Times New Roman CYR"/>
          </w:rPr>
          <w:t>ГОСТ Р 54605</w:t>
        </w:r>
      </w:hyperlink>
      <w:r>
        <w:t xml:space="preserve">, </w:t>
      </w:r>
      <w:hyperlink r:id="rId34" w:history="1">
        <w:r>
          <w:rPr>
            <w:rStyle w:val="a4"/>
            <w:rFonts w:cs="Times New Roman CYR"/>
          </w:rPr>
          <w:t>ГОСТ Р 55698</w:t>
        </w:r>
      </w:hyperlink>
      <w:r>
        <w:t xml:space="preserve">, </w:t>
      </w:r>
      <w:hyperlink r:id="rId35" w:history="1">
        <w:r>
          <w:rPr>
            <w:rStyle w:val="a4"/>
            <w:rFonts w:cs="Times New Roman CYR"/>
          </w:rPr>
          <w:t>ГОСТ Р 55699</w:t>
        </w:r>
      </w:hyperlink>
      <w:r>
        <w:t xml:space="preserve">, </w:t>
      </w:r>
      <w:hyperlink r:id="rId36" w:history="1">
        <w:r>
          <w:rPr>
            <w:rStyle w:val="a4"/>
            <w:rFonts w:cs="Times New Roman CYR"/>
          </w:rPr>
          <w:t>ГОСТ Р 56642</w:t>
        </w:r>
      </w:hyperlink>
      <w:r>
        <w:t xml:space="preserve">, </w:t>
      </w:r>
      <w:hyperlink r:id="rId37" w:history="1">
        <w:r>
          <w:rPr>
            <w:rStyle w:val="a4"/>
            <w:rFonts w:cs="Times New Roman CYR"/>
          </w:rPr>
          <w:t>ГОСТ Р 56643</w:t>
        </w:r>
      </w:hyperlink>
      <w:r>
        <w:t xml:space="preserve">, </w:t>
      </w:r>
      <w:hyperlink r:id="rId38" w:history="1">
        <w:r>
          <w:rPr>
            <w:rStyle w:val="a4"/>
            <w:rFonts w:cs="Times New Roman CYR"/>
          </w:rPr>
          <w:t>ГОСТ Р 57287</w:t>
        </w:r>
      </w:hyperlink>
      <w:r>
        <w:t xml:space="preserve">, </w:t>
      </w:r>
      <w:hyperlink r:id="rId39" w:history="1">
        <w:r>
          <w:rPr>
            <w:rStyle w:val="a4"/>
            <w:rFonts w:cs="Times New Roman CYR"/>
          </w:rPr>
          <w:t>ГОСТ Р 57581</w:t>
        </w:r>
      </w:hyperlink>
      <w:r>
        <w:t xml:space="preserve">, </w:t>
      </w:r>
      <w:hyperlink r:id="rId40" w:history="1">
        <w:r>
          <w:rPr>
            <w:rStyle w:val="a4"/>
            <w:rFonts w:cs="Times New Roman CYR"/>
          </w:rPr>
          <w:t>ГОСТ Р 57805</w:t>
        </w:r>
      </w:hyperlink>
      <w:r>
        <w:t xml:space="preserve">, </w:t>
      </w:r>
      <w:hyperlink r:id="rId41" w:history="1">
        <w:r>
          <w:rPr>
            <w:rStyle w:val="a4"/>
            <w:rFonts w:cs="Times New Roman CYR"/>
          </w:rPr>
          <w:t>ГОСТ Р 57807</w:t>
        </w:r>
      </w:hyperlink>
      <w:r>
        <w:t xml:space="preserve">, </w:t>
      </w:r>
      <w:hyperlink r:id="rId42" w:history="1">
        <w:r>
          <w:rPr>
            <w:rStyle w:val="a4"/>
            <w:rFonts w:cs="Times New Roman CYR"/>
          </w:rPr>
          <w:t>ГОСТ Р 57854</w:t>
        </w:r>
      </w:hyperlink>
      <w:r>
        <w:t>.</w:t>
      </w:r>
    </w:p>
    <w:p w:rsidR="008822CE" w:rsidRDefault="008822CE"/>
    <w:p w:rsidR="008822CE" w:rsidRDefault="008822CE">
      <w:pPr>
        <w:pStyle w:val="1"/>
      </w:pPr>
      <w:bookmarkStart w:id="60" w:name="sub_1054"/>
      <w:r>
        <w:t>5.9 Информационные услуги</w:t>
      </w:r>
    </w:p>
    <w:bookmarkEnd w:id="60"/>
    <w:p w:rsidR="008822CE" w:rsidRDefault="008822CE"/>
    <w:p w:rsidR="008822CE" w:rsidRDefault="008822CE">
      <w:r>
        <w:t>Информационные услуги предоставляют в следующем составе и формах:</w:t>
      </w:r>
    </w:p>
    <w:p w:rsidR="008822CE" w:rsidRDefault="008822CE">
      <w:r>
        <w:t>- предоставление своевременной и достоверной информации о наименовании организации отдыха детей и их оздоровления, ее местонахождении и предоставляемых услугах;</w:t>
      </w:r>
    </w:p>
    <w:p w:rsidR="008822CE" w:rsidRDefault="008822CE">
      <w:r>
        <w:t>- предоставление своевременной и достоверной информации о категориях направляемых на отдых и оздоровление детей, перечне основных услуг, предоставляемых организацией отдыха детей и их оздоровления, о характеристике услуг, порядке и условиях их предоставления, гарантийных обязательствах организации - исполнителя услуг;</w:t>
      </w:r>
    </w:p>
    <w:p w:rsidR="008822CE" w:rsidRDefault="008822CE">
      <w:r>
        <w:t>- наличие системы оповещения о чрезвычайной ситуации (об угрозе создания чрезвычайной ситуации) на территории организации отдыха детей и их оздоровления.</w:t>
      </w:r>
    </w:p>
    <w:p w:rsidR="008822CE" w:rsidRDefault="008822CE"/>
    <w:p w:rsidR="008822CE" w:rsidRDefault="008822CE">
      <w:pPr>
        <w:pStyle w:val="1"/>
      </w:pPr>
      <w:bookmarkStart w:id="61" w:name="sub_1055"/>
      <w:r>
        <w:t>5.10 Транспортные услуги</w:t>
      </w:r>
    </w:p>
    <w:bookmarkEnd w:id="61"/>
    <w:p w:rsidR="008822CE" w:rsidRDefault="008822CE"/>
    <w:p w:rsidR="008822CE" w:rsidRDefault="008822CE">
      <w:r>
        <w:t>Транспортные услуги предоставляют в следующем составе и формах:</w:t>
      </w:r>
    </w:p>
    <w:p w:rsidR="008822CE" w:rsidRDefault="008822CE">
      <w:r>
        <w:t>- обеспечение транспортных перевозок детей (при необходимости) к местам отдыха и обратно;</w:t>
      </w:r>
    </w:p>
    <w:p w:rsidR="008822CE" w:rsidRDefault="008822CE">
      <w:r>
        <w:t>- обеспечение транспортных перевозок детей на экскурсии, в туристические походы и другие проводимые организацией отдыха детей и их оздоровления мероприятия в сопровождении работников организации отдыха и оздоровления;</w:t>
      </w:r>
    </w:p>
    <w:p w:rsidR="008822CE" w:rsidRDefault="008822CE">
      <w:r>
        <w:t>- доставка детей в медицинские учреждения (в случае необходимости).</w:t>
      </w:r>
    </w:p>
    <w:p w:rsidR="008822CE" w:rsidRDefault="008822CE"/>
    <w:p w:rsidR="008822CE" w:rsidRDefault="008822CE">
      <w:pPr>
        <w:pStyle w:val="1"/>
      </w:pPr>
      <w:bookmarkStart w:id="62" w:name="sub_1061"/>
      <w:r>
        <w:t>6 Порядок и условия предоставления услуг</w:t>
      </w:r>
    </w:p>
    <w:bookmarkEnd w:id="62"/>
    <w:p w:rsidR="008822CE" w:rsidRDefault="008822CE"/>
    <w:p w:rsidR="008822CE" w:rsidRDefault="008822CE">
      <w:bookmarkStart w:id="63" w:name="sub_1056"/>
      <w:r>
        <w:t>6.1 Работу организаций отдыха и оздоровления организуют органы государственной власти Российской Федерации, в том числе органы государственной власти субъектов Российской Федерации, органы местного самоуправления, а также организации различных форм собственности.</w:t>
      </w:r>
    </w:p>
    <w:p w:rsidR="008822CE" w:rsidRDefault="008822CE">
      <w:bookmarkStart w:id="64" w:name="sub_1057"/>
      <w:bookmarkEnd w:id="63"/>
      <w:r>
        <w:t>6.2 Услуги предоставляются организациями отдыха и оздоровления на основании обращения родителей (законных представителей) детей о направлении ребенка на отдых и оздоровление непосредственно в организацию отдыха и оздоровления и заключения договора об организации отдыха и оздоровления ребенка и/или приобретения путевки.</w:t>
      </w:r>
    </w:p>
    <w:p w:rsidR="008822CE" w:rsidRDefault="008822CE">
      <w:bookmarkStart w:id="65" w:name="sub_1058"/>
      <w:bookmarkEnd w:id="64"/>
      <w:r>
        <w:t>6.3 При предоставлении услуг в организациях отдыха и оздоровления должны обеспечиваться благоприятные и безопасные условия для жизни и здоровья детей, соблюдаться все установленные нормы и правила пожарной и санитарной безопасности, приниматься меры по профилактике травматизма и предупреждению несчастных случаев.</w:t>
      </w:r>
    </w:p>
    <w:p w:rsidR="008822CE" w:rsidRDefault="008822CE">
      <w:bookmarkStart w:id="66" w:name="sub_1059"/>
      <w:bookmarkEnd w:id="65"/>
      <w:r>
        <w:t>6.4 Организации отдыха и оздоровления должны предоставлять родителям (законным представителям) и детям полную и своевременную информацию об их обязанностях, правах, условиях пребывания детей в организациях и о предоставляемых детям услугах; к детям должно проявляться уважительное и гуманное отношение со стороны работников организаций.</w:t>
      </w:r>
    </w:p>
    <w:p w:rsidR="008822CE" w:rsidRDefault="008822CE">
      <w:bookmarkStart w:id="67" w:name="sub_1060"/>
      <w:bookmarkEnd w:id="66"/>
      <w:r>
        <w:t>6.5 Информация личного характера, ставшая известной работнику организации при оказании услуг детям, должна быть конфиденциальной и составлять профессиональную тайну. Работники, виновные в разглашении этой тайны, должны нести ответственность в соответствии с законодательством Российской Федерации.</w:t>
      </w:r>
    </w:p>
    <w:bookmarkEnd w:id="67"/>
    <w:p w:rsidR="008822CE" w:rsidRDefault="008822CE"/>
    <w:p w:rsidR="008822CE" w:rsidRDefault="008822CE">
      <w:pPr>
        <w:pStyle w:val="1"/>
      </w:pPr>
      <w:bookmarkStart w:id="68" w:name="sub_1000"/>
      <w:r>
        <w:t>Библиография</w:t>
      </w:r>
    </w:p>
    <w:bookmarkEnd w:id="68"/>
    <w:p w:rsidR="008822CE" w:rsidRDefault="008822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6020"/>
      </w:tblGrid>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69" w:name="sub_1062"/>
            <w:r>
              <w:t>[1]</w:t>
            </w:r>
            <w:bookmarkEnd w:id="69"/>
          </w:p>
        </w:tc>
        <w:tc>
          <w:tcPr>
            <w:tcW w:w="3640" w:type="dxa"/>
            <w:tcBorders>
              <w:top w:val="nil"/>
              <w:left w:val="nil"/>
              <w:bottom w:val="nil"/>
              <w:right w:val="nil"/>
            </w:tcBorders>
          </w:tcPr>
          <w:p w:rsidR="008822CE" w:rsidRDefault="008822CE">
            <w:pPr>
              <w:pStyle w:val="a5"/>
            </w:pPr>
            <w:hyperlink r:id="rId43" w:history="1">
              <w:r>
                <w:rPr>
                  <w:rStyle w:val="a4"/>
                  <w:rFonts w:cs="Times New Roman CYR"/>
                </w:rPr>
                <w:t>Федеральный закон</w:t>
              </w:r>
            </w:hyperlink>
            <w:r>
              <w:t xml:space="preserve"> от 24 июля 1998 г. N 124-ФЗ</w:t>
            </w:r>
          </w:p>
        </w:tc>
        <w:tc>
          <w:tcPr>
            <w:tcW w:w="6020" w:type="dxa"/>
            <w:tcBorders>
              <w:top w:val="nil"/>
              <w:left w:val="nil"/>
              <w:bottom w:val="nil"/>
              <w:right w:val="nil"/>
            </w:tcBorders>
          </w:tcPr>
          <w:p w:rsidR="008822CE" w:rsidRDefault="008822CE">
            <w:pPr>
              <w:pStyle w:val="a5"/>
            </w:pPr>
            <w:r>
              <w:t>Об основных гарантиях прав ребенка в Российской Федерации</w:t>
            </w:r>
          </w:p>
        </w:tc>
      </w:tr>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70" w:name="sub_1063"/>
            <w:r>
              <w:t>[2]</w:t>
            </w:r>
            <w:bookmarkEnd w:id="70"/>
          </w:p>
        </w:tc>
        <w:tc>
          <w:tcPr>
            <w:tcW w:w="3640" w:type="dxa"/>
            <w:tcBorders>
              <w:top w:val="nil"/>
              <w:left w:val="nil"/>
              <w:bottom w:val="nil"/>
              <w:right w:val="nil"/>
            </w:tcBorders>
          </w:tcPr>
          <w:p w:rsidR="008822CE" w:rsidRDefault="008822CE">
            <w:pPr>
              <w:pStyle w:val="a5"/>
            </w:pPr>
            <w:hyperlink r:id="rId44" w:history="1">
              <w:r>
                <w:rPr>
                  <w:rStyle w:val="a4"/>
                  <w:rFonts w:cs="Times New Roman CYR"/>
                </w:rPr>
                <w:t>Федеральный закон</w:t>
              </w:r>
            </w:hyperlink>
            <w:r>
              <w:t xml:space="preserve"> от 24 ноября 1996 г. N 132-ФЗ</w:t>
            </w:r>
          </w:p>
        </w:tc>
        <w:tc>
          <w:tcPr>
            <w:tcW w:w="6020" w:type="dxa"/>
            <w:tcBorders>
              <w:top w:val="nil"/>
              <w:left w:val="nil"/>
              <w:bottom w:val="nil"/>
              <w:right w:val="nil"/>
            </w:tcBorders>
          </w:tcPr>
          <w:p w:rsidR="008822CE" w:rsidRDefault="008822CE">
            <w:pPr>
              <w:pStyle w:val="a5"/>
            </w:pPr>
            <w:r>
              <w:t>Об основах туристской деятельности в Российской Федерации</w:t>
            </w:r>
          </w:p>
        </w:tc>
      </w:tr>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71" w:name="sub_1064"/>
            <w:r>
              <w:t>[3]</w:t>
            </w:r>
            <w:bookmarkEnd w:id="71"/>
          </w:p>
        </w:tc>
        <w:tc>
          <w:tcPr>
            <w:tcW w:w="3640" w:type="dxa"/>
            <w:tcBorders>
              <w:top w:val="nil"/>
              <w:left w:val="nil"/>
              <w:bottom w:val="nil"/>
              <w:right w:val="nil"/>
            </w:tcBorders>
          </w:tcPr>
          <w:p w:rsidR="008822CE" w:rsidRDefault="008822CE">
            <w:pPr>
              <w:pStyle w:val="a5"/>
            </w:pPr>
            <w:hyperlink r:id="rId45" w:history="1">
              <w:r>
                <w:rPr>
                  <w:rStyle w:val="a4"/>
                  <w:rFonts w:cs="Times New Roman CYR"/>
                </w:rPr>
                <w:t>Федеральный закон</w:t>
              </w:r>
            </w:hyperlink>
            <w:r>
              <w:t xml:space="preserve"> 29 июня 2015 г. N 162-ФЗ</w:t>
            </w:r>
          </w:p>
        </w:tc>
        <w:tc>
          <w:tcPr>
            <w:tcW w:w="6020" w:type="dxa"/>
            <w:tcBorders>
              <w:top w:val="nil"/>
              <w:left w:val="nil"/>
              <w:bottom w:val="nil"/>
              <w:right w:val="nil"/>
            </w:tcBorders>
          </w:tcPr>
          <w:p w:rsidR="008822CE" w:rsidRDefault="008822CE">
            <w:pPr>
              <w:pStyle w:val="a5"/>
            </w:pPr>
            <w:r>
              <w:t>О стандартизации в Российской Федерации</w:t>
            </w:r>
          </w:p>
        </w:tc>
      </w:tr>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72" w:name="sub_1065"/>
            <w:r>
              <w:t>[4]</w:t>
            </w:r>
            <w:bookmarkEnd w:id="72"/>
          </w:p>
        </w:tc>
        <w:tc>
          <w:tcPr>
            <w:tcW w:w="3640" w:type="dxa"/>
            <w:tcBorders>
              <w:top w:val="nil"/>
              <w:left w:val="nil"/>
              <w:bottom w:val="nil"/>
              <w:right w:val="nil"/>
            </w:tcBorders>
          </w:tcPr>
          <w:p w:rsidR="008822CE" w:rsidRDefault="008822CE">
            <w:pPr>
              <w:pStyle w:val="a5"/>
            </w:pPr>
            <w:hyperlink r:id="rId46" w:history="1">
              <w:r>
                <w:rPr>
                  <w:rStyle w:val="a4"/>
                  <w:rFonts w:cs="Times New Roman CYR"/>
                </w:rPr>
                <w:t>Федеральный закон</w:t>
              </w:r>
            </w:hyperlink>
            <w:r>
              <w:t xml:space="preserve"> от 27 декабря 2002 г. N 184-ФЗ</w:t>
            </w:r>
          </w:p>
        </w:tc>
        <w:tc>
          <w:tcPr>
            <w:tcW w:w="6020" w:type="dxa"/>
            <w:tcBorders>
              <w:top w:val="nil"/>
              <w:left w:val="nil"/>
              <w:bottom w:val="nil"/>
              <w:right w:val="nil"/>
            </w:tcBorders>
          </w:tcPr>
          <w:p w:rsidR="008822CE" w:rsidRDefault="008822CE">
            <w:pPr>
              <w:pStyle w:val="a5"/>
            </w:pPr>
            <w:r>
              <w:t>О техническом регулировании</w:t>
            </w:r>
          </w:p>
        </w:tc>
      </w:tr>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73" w:name="sub_1066"/>
            <w:r>
              <w:t>[5]</w:t>
            </w:r>
            <w:bookmarkEnd w:id="73"/>
          </w:p>
        </w:tc>
        <w:tc>
          <w:tcPr>
            <w:tcW w:w="3640" w:type="dxa"/>
            <w:tcBorders>
              <w:top w:val="nil"/>
              <w:left w:val="nil"/>
              <w:bottom w:val="nil"/>
              <w:right w:val="nil"/>
            </w:tcBorders>
          </w:tcPr>
          <w:p w:rsidR="008822CE" w:rsidRDefault="008822CE">
            <w:pPr>
              <w:pStyle w:val="a5"/>
            </w:pPr>
            <w:hyperlink r:id="rId47" w:history="1">
              <w:r>
                <w:rPr>
                  <w:rStyle w:val="a4"/>
                  <w:rFonts w:cs="Times New Roman CYR"/>
                </w:rPr>
                <w:t>Федеральный закон</w:t>
              </w:r>
            </w:hyperlink>
            <w:r>
              <w:t xml:space="preserve"> от 21 июля 2014 г. N 212-ФЗ</w:t>
            </w:r>
          </w:p>
        </w:tc>
        <w:tc>
          <w:tcPr>
            <w:tcW w:w="6020" w:type="dxa"/>
            <w:tcBorders>
              <w:top w:val="nil"/>
              <w:left w:val="nil"/>
              <w:bottom w:val="nil"/>
              <w:right w:val="nil"/>
            </w:tcBorders>
          </w:tcPr>
          <w:p w:rsidR="008822CE" w:rsidRDefault="008822CE">
            <w:pPr>
              <w:pStyle w:val="a5"/>
            </w:pPr>
            <w:r>
              <w:t>Об основах общественного контроля в Российской Федерации</w:t>
            </w:r>
          </w:p>
        </w:tc>
      </w:tr>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74" w:name="sub_1067"/>
            <w:r>
              <w:t>[6]</w:t>
            </w:r>
            <w:bookmarkEnd w:id="74"/>
          </w:p>
        </w:tc>
        <w:tc>
          <w:tcPr>
            <w:tcW w:w="3640" w:type="dxa"/>
            <w:tcBorders>
              <w:top w:val="nil"/>
              <w:left w:val="nil"/>
              <w:bottom w:val="nil"/>
              <w:right w:val="nil"/>
            </w:tcBorders>
          </w:tcPr>
          <w:p w:rsidR="008822CE" w:rsidRDefault="008822CE">
            <w:pPr>
              <w:pStyle w:val="a5"/>
            </w:pPr>
            <w:hyperlink r:id="rId48" w:history="1">
              <w:r>
                <w:rPr>
                  <w:rStyle w:val="a4"/>
                  <w:rFonts w:cs="Times New Roman CYR"/>
                </w:rPr>
                <w:t>Федеральный закон</w:t>
              </w:r>
            </w:hyperlink>
            <w:r>
              <w:t xml:space="preserve"> от 29 декабря 1995 г. N 223-ФЗ</w:t>
            </w:r>
          </w:p>
        </w:tc>
        <w:tc>
          <w:tcPr>
            <w:tcW w:w="6020" w:type="dxa"/>
            <w:tcBorders>
              <w:top w:val="nil"/>
              <w:left w:val="nil"/>
              <w:bottom w:val="nil"/>
              <w:right w:val="nil"/>
            </w:tcBorders>
          </w:tcPr>
          <w:p w:rsidR="008822CE" w:rsidRDefault="008822CE">
            <w:pPr>
              <w:pStyle w:val="a5"/>
            </w:pPr>
            <w:r>
              <w:t>Семейный кодекс Российской Федерации</w:t>
            </w:r>
          </w:p>
        </w:tc>
      </w:tr>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75" w:name="sub_1068"/>
            <w:r>
              <w:t>[7]</w:t>
            </w:r>
            <w:bookmarkEnd w:id="75"/>
          </w:p>
        </w:tc>
        <w:tc>
          <w:tcPr>
            <w:tcW w:w="3640" w:type="dxa"/>
            <w:tcBorders>
              <w:top w:val="nil"/>
              <w:left w:val="nil"/>
              <w:bottom w:val="nil"/>
              <w:right w:val="nil"/>
            </w:tcBorders>
          </w:tcPr>
          <w:p w:rsidR="008822CE" w:rsidRDefault="008822CE">
            <w:pPr>
              <w:pStyle w:val="a5"/>
            </w:pPr>
            <w:hyperlink r:id="rId49" w:history="1">
              <w:r>
                <w:rPr>
                  <w:rStyle w:val="a4"/>
                  <w:rFonts w:cs="Times New Roman CYR"/>
                </w:rPr>
                <w:t>Федеральный закон</w:t>
              </w:r>
            </w:hyperlink>
            <w:r>
              <w:t xml:space="preserve"> от 21 ноября 2011 г. N 323-ФЗ</w:t>
            </w:r>
          </w:p>
        </w:tc>
        <w:tc>
          <w:tcPr>
            <w:tcW w:w="6020" w:type="dxa"/>
            <w:tcBorders>
              <w:top w:val="nil"/>
              <w:left w:val="nil"/>
              <w:bottom w:val="nil"/>
              <w:right w:val="nil"/>
            </w:tcBorders>
          </w:tcPr>
          <w:p w:rsidR="008822CE" w:rsidRDefault="008822CE">
            <w:pPr>
              <w:pStyle w:val="a5"/>
            </w:pPr>
            <w:r>
              <w:t>Об основах охраны здоровья граждан Российской Федерации</w:t>
            </w:r>
          </w:p>
        </w:tc>
      </w:tr>
      <w:tr w:rsidR="008822CE">
        <w:tblPrEx>
          <w:tblCellMar>
            <w:top w:w="0" w:type="dxa"/>
            <w:bottom w:w="0" w:type="dxa"/>
          </w:tblCellMar>
        </w:tblPrEx>
        <w:tc>
          <w:tcPr>
            <w:tcW w:w="700" w:type="dxa"/>
            <w:tcBorders>
              <w:top w:val="nil"/>
              <w:left w:val="nil"/>
              <w:bottom w:val="nil"/>
              <w:right w:val="nil"/>
            </w:tcBorders>
          </w:tcPr>
          <w:p w:rsidR="008822CE" w:rsidRDefault="008822CE">
            <w:pPr>
              <w:pStyle w:val="a5"/>
              <w:jc w:val="center"/>
            </w:pPr>
            <w:bookmarkStart w:id="76" w:name="sub_1069"/>
            <w:r>
              <w:lastRenderedPageBreak/>
              <w:t>[8]</w:t>
            </w:r>
            <w:bookmarkEnd w:id="76"/>
          </w:p>
        </w:tc>
        <w:tc>
          <w:tcPr>
            <w:tcW w:w="3640" w:type="dxa"/>
            <w:tcBorders>
              <w:top w:val="nil"/>
              <w:left w:val="nil"/>
              <w:bottom w:val="nil"/>
              <w:right w:val="nil"/>
            </w:tcBorders>
          </w:tcPr>
          <w:p w:rsidR="008822CE" w:rsidRDefault="008822CE">
            <w:pPr>
              <w:pStyle w:val="a5"/>
            </w:pPr>
            <w:hyperlink r:id="rId50" w:history="1">
              <w:r>
                <w:rPr>
                  <w:rStyle w:val="a4"/>
                  <w:rFonts w:cs="Times New Roman CYR"/>
                </w:rPr>
                <w:t>Федеральный закон</w:t>
              </w:r>
            </w:hyperlink>
            <w:r>
              <w:t xml:space="preserve"> 28 декабря 2013 г. N 442-ФЗ</w:t>
            </w:r>
          </w:p>
        </w:tc>
        <w:tc>
          <w:tcPr>
            <w:tcW w:w="6020" w:type="dxa"/>
            <w:tcBorders>
              <w:top w:val="nil"/>
              <w:left w:val="nil"/>
              <w:bottom w:val="nil"/>
              <w:right w:val="nil"/>
            </w:tcBorders>
          </w:tcPr>
          <w:p w:rsidR="008822CE" w:rsidRDefault="008822CE">
            <w:pPr>
              <w:pStyle w:val="a5"/>
            </w:pPr>
            <w:r>
              <w:t>Об основах социального обслуживания граждан в Российской Федерации</w:t>
            </w:r>
          </w:p>
        </w:tc>
      </w:tr>
    </w:tbl>
    <w:p w:rsidR="008822CE" w:rsidRDefault="008822CE"/>
    <w:sectPr w:rsidR="008822CE">
      <w:headerReference w:type="default" r:id="rId51"/>
      <w:footerReference w:type="default" r:id="rId5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79" w:rsidRDefault="00342579">
      <w:r>
        <w:separator/>
      </w:r>
    </w:p>
  </w:endnote>
  <w:endnote w:type="continuationSeparator" w:id="0">
    <w:p w:rsidR="00342579" w:rsidRDefault="0034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822CE">
      <w:tblPrEx>
        <w:tblCellMar>
          <w:top w:w="0" w:type="dxa"/>
          <w:left w:w="0" w:type="dxa"/>
          <w:bottom w:w="0" w:type="dxa"/>
          <w:right w:w="0" w:type="dxa"/>
        </w:tblCellMar>
      </w:tblPrEx>
      <w:tc>
        <w:tcPr>
          <w:tcW w:w="3433" w:type="dxa"/>
          <w:tcBorders>
            <w:top w:val="nil"/>
            <w:left w:val="nil"/>
            <w:bottom w:val="nil"/>
            <w:right w:val="nil"/>
          </w:tcBorders>
        </w:tcPr>
        <w:p w:rsidR="008822CE" w:rsidRDefault="008822C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D42AD">
            <w:rPr>
              <w:rFonts w:ascii="Times New Roman" w:hAnsi="Times New Roman" w:cs="Times New Roman"/>
              <w:noProof/>
              <w:sz w:val="20"/>
              <w:szCs w:val="20"/>
            </w:rPr>
            <w:t>29.10.2019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822CE" w:rsidRDefault="008822C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822CE" w:rsidRDefault="008822C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2762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2762E">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79" w:rsidRDefault="00342579">
      <w:r>
        <w:separator/>
      </w:r>
    </w:p>
  </w:footnote>
  <w:footnote w:type="continuationSeparator" w:id="0">
    <w:p w:rsidR="00342579" w:rsidRDefault="0034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2CE" w:rsidRDefault="008822CE">
    <w:pPr>
      <w:ind w:firstLine="0"/>
      <w:jc w:val="left"/>
      <w:rPr>
        <w:rFonts w:ascii="Times New Roman" w:hAnsi="Times New Roman" w:cs="Times New Roman"/>
        <w:sz w:val="20"/>
        <w:szCs w:val="20"/>
      </w:rPr>
    </w:pPr>
    <w:r>
      <w:rPr>
        <w:rFonts w:ascii="Times New Roman" w:hAnsi="Times New Roman" w:cs="Times New Roman"/>
        <w:sz w:val="20"/>
        <w:szCs w:val="20"/>
      </w:rPr>
      <w:t>Национальный стандарт РФ ГОСТ Р 52887-2018 "Услуги детям в организациях отдыха и оздоровления" (утв. 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F9"/>
    <w:rsid w:val="0002762E"/>
    <w:rsid w:val="00342579"/>
    <w:rsid w:val="008822CE"/>
    <w:rsid w:val="00BD42AD"/>
    <w:rsid w:val="00DA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60BF0B-CA33-4BFD-84B5-8CC5DFFA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CYR" w:hAnsi="Times New Roman CYR" w:cs="Times New Roman CYR"/>
      <w:sz w:val="24"/>
      <w:szCs w:val="24"/>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id=36248&amp;sub=0" TargetMode="External"/><Relationship Id="rId18" Type="http://schemas.openxmlformats.org/officeDocument/2006/relationships/hyperlink" Target="http://demo.garant.ru/document?id=12091967&amp;sub=0" TargetMode="External"/><Relationship Id="rId26" Type="http://schemas.openxmlformats.org/officeDocument/2006/relationships/hyperlink" Target="http://demo.garant.ru/document?id=12053427&amp;sub=0" TargetMode="External"/><Relationship Id="rId39" Type="http://schemas.openxmlformats.org/officeDocument/2006/relationships/hyperlink" Target="http://demo.garant.ru/document?id=71980058&amp;sub=0" TargetMode="External"/><Relationship Id="rId3" Type="http://schemas.openxmlformats.org/officeDocument/2006/relationships/settings" Target="settings.xml"/><Relationship Id="rId21" Type="http://schemas.openxmlformats.org/officeDocument/2006/relationships/hyperlink" Target="http://demo.garant.ru/document?id=70596920&amp;sub=0" TargetMode="External"/><Relationship Id="rId34" Type="http://schemas.openxmlformats.org/officeDocument/2006/relationships/hyperlink" Target="http://demo.garant.ru/document?id=71246774&amp;sub=0" TargetMode="External"/><Relationship Id="rId42" Type="http://schemas.openxmlformats.org/officeDocument/2006/relationships/hyperlink" Target="http://demo.garant.ru/document?id=71966130&amp;sub=0" TargetMode="External"/><Relationship Id="rId47" Type="http://schemas.openxmlformats.org/officeDocument/2006/relationships/hyperlink" Target="http://demo.garant.ru/document?id=70600452&amp;sub=0" TargetMode="External"/><Relationship Id="rId50" Type="http://schemas.openxmlformats.org/officeDocument/2006/relationships/hyperlink" Target="http://demo.garant.ru/document?id=70452648&amp;sub=0" TargetMode="External"/><Relationship Id="rId7" Type="http://schemas.openxmlformats.org/officeDocument/2006/relationships/hyperlink" Target="http://demo.garant.ru/document?id=72031194&amp;sub=0" TargetMode="External"/><Relationship Id="rId12" Type="http://schemas.openxmlformats.org/officeDocument/2006/relationships/hyperlink" Target="http://demo.garant.ru/document?id=79146&amp;sub=0" TargetMode="External"/><Relationship Id="rId17" Type="http://schemas.openxmlformats.org/officeDocument/2006/relationships/hyperlink" Target="http://demo.garant.ru/document?id=10005807&amp;sub=0" TargetMode="External"/><Relationship Id="rId25" Type="http://schemas.openxmlformats.org/officeDocument/2006/relationships/hyperlink" Target="http://demo.garant.ru/document?id=70596920&amp;sub=0" TargetMode="External"/><Relationship Id="rId33" Type="http://schemas.openxmlformats.org/officeDocument/2006/relationships/hyperlink" Target="http://demo.garant.ru/document?id=71212412&amp;sub=0" TargetMode="External"/><Relationship Id="rId38" Type="http://schemas.openxmlformats.org/officeDocument/2006/relationships/hyperlink" Target="http://demo.garant.ru/document?id=71795188&amp;sub=0" TargetMode="External"/><Relationship Id="rId46" Type="http://schemas.openxmlformats.org/officeDocument/2006/relationships/hyperlink" Target="http://demo.garant.ru/document?id=12029354&amp;sub=0" TargetMode="External"/><Relationship Id="rId2" Type="http://schemas.openxmlformats.org/officeDocument/2006/relationships/styles" Target="styles.xml"/><Relationship Id="rId16" Type="http://schemas.openxmlformats.org/officeDocument/2006/relationships/hyperlink" Target="http://demo.garant.ru/document?id=70600452&amp;sub=0" TargetMode="External"/><Relationship Id="rId20" Type="http://schemas.openxmlformats.org/officeDocument/2006/relationships/hyperlink" Target="http://demo.garant.ru/document?id=95921&amp;sub=0" TargetMode="External"/><Relationship Id="rId29" Type="http://schemas.openxmlformats.org/officeDocument/2006/relationships/hyperlink" Target="http://demo.garant.ru/document?id=71097502&amp;sub=0" TargetMode="External"/><Relationship Id="rId41" Type="http://schemas.openxmlformats.org/officeDocument/2006/relationships/hyperlink" Target="http://demo.garant.ru/document?id=71967686&amp;sub=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71926326&amp;sub=0" TargetMode="External"/><Relationship Id="rId24" Type="http://schemas.openxmlformats.org/officeDocument/2006/relationships/hyperlink" Target="http://demo.garant.ru/document?id=12053427&amp;sub=0" TargetMode="External"/><Relationship Id="rId32" Type="http://schemas.openxmlformats.org/officeDocument/2006/relationships/hyperlink" Target="http://demo.garant.ru/document?id=71464478&amp;sub=0" TargetMode="External"/><Relationship Id="rId37" Type="http://schemas.openxmlformats.org/officeDocument/2006/relationships/hyperlink" Target="http://demo.garant.ru/document?id=71267330&amp;sub=0" TargetMode="External"/><Relationship Id="rId40" Type="http://schemas.openxmlformats.org/officeDocument/2006/relationships/hyperlink" Target="http://demo.garant.ru/document?id=71967690&amp;sub=0" TargetMode="External"/><Relationship Id="rId45" Type="http://schemas.openxmlformats.org/officeDocument/2006/relationships/hyperlink" Target="http://demo.garant.ru/document?id=71008018&amp;sub=0"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emo.garant.ru/document?id=12029354&amp;sub=0" TargetMode="External"/><Relationship Id="rId23" Type="http://schemas.openxmlformats.org/officeDocument/2006/relationships/hyperlink" Target="http://demo.garant.ru/document?id=5238600&amp;sub=279" TargetMode="External"/><Relationship Id="rId28" Type="http://schemas.openxmlformats.org/officeDocument/2006/relationships/hyperlink" Target="http://demo.garant.ru/document?id=70932784&amp;sub=0" TargetMode="External"/><Relationship Id="rId36" Type="http://schemas.openxmlformats.org/officeDocument/2006/relationships/hyperlink" Target="http://demo.garant.ru/document?id=71302626&amp;sub=0" TargetMode="External"/><Relationship Id="rId49" Type="http://schemas.openxmlformats.org/officeDocument/2006/relationships/hyperlink" Target="http://demo.garant.ru/document?id=12091967&amp;sub=0" TargetMode="External"/><Relationship Id="rId10" Type="http://schemas.openxmlformats.org/officeDocument/2006/relationships/hyperlink" Target="http://demo.garant.ru/document?id=95921&amp;sub=0" TargetMode="External"/><Relationship Id="rId19" Type="http://schemas.openxmlformats.org/officeDocument/2006/relationships/hyperlink" Target="http://demo.garant.ru/document?id=70452648&amp;sub=0" TargetMode="External"/><Relationship Id="rId31" Type="http://schemas.openxmlformats.org/officeDocument/2006/relationships/hyperlink" Target="http://demo.garant.ru/document?id=70121022&amp;sub=0" TargetMode="External"/><Relationship Id="rId44" Type="http://schemas.openxmlformats.org/officeDocument/2006/relationships/hyperlink" Target="http://demo.garant.ru/document?id=36248&amp;sub=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mo.garant.ru/document?id=83241&amp;sub=11020" TargetMode="External"/><Relationship Id="rId14" Type="http://schemas.openxmlformats.org/officeDocument/2006/relationships/hyperlink" Target="http://demo.garant.ru/document?id=71008018&amp;sub=0" TargetMode="External"/><Relationship Id="rId22" Type="http://schemas.openxmlformats.org/officeDocument/2006/relationships/hyperlink" Target="http://demo.garant.ru/document?id=12053427&amp;sub=0" TargetMode="External"/><Relationship Id="rId27" Type="http://schemas.openxmlformats.org/officeDocument/2006/relationships/hyperlink" Target="http://demo.garant.ru/document?id=36248&amp;sub=0" TargetMode="External"/><Relationship Id="rId30" Type="http://schemas.openxmlformats.org/officeDocument/2006/relationships/hyperlink" Target="http://demo.garant.ru/document?id=71808030&amp;sub=0" TargetMode="External"/><Relationship Id="rId35" Type="http://schemas.openxmlformats.org/officeDocument/2006/relationships/hyperlink" Target="http://demo.garant.ru/document?id=71212430&amp;sub=0" TargetMode="External"/><Relationship Id="rId43" Type="http://schemas.openxmlformats.org/officeDocument/2006/relationships/hyperlink" Target="http://demo.garant.ru/document?id=79146&amp;sub=0" TargetMode="External"/><Relationship Id="rId48" Type="http://schemas.openxmlformats.org/officeDocument/2006/relationships/hyperlink" Target="http://demo.garant.ru/document?id=10005807&amp;sub=0" TargetMode="External"/><Relationship Id="rId8" Type="http://schemas.openxmlformats.org/officeDocument/2006/relationships/hyperlink" Target="http://demo.garant.ru/document?id=71926326&amp;sub=0"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5326</Words>
  <Characters>30362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2019-10-29T08:20:00Z</dcterms:created>
  <dcterms:modified xsi:type="dcterms:W3CDTF">2019-10-29T08:20:00Z</dcterms:modified>
</cp:coreProperties>
</file>